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70" w:rsidRPr="00B60BD6" w:rsidRDefault="00700AB6" w:rsidP="00803E70">
      <w:pPr>
        <w:spacing w:afterLines="50" w:after="180" w:line="400" w:lineRule="exact"/>
        <w:ind w:leftChars="-118" w:left="-283" w:rightChars="-121" w:right="-290"/>
        <w:jc w:val="center"/>
        <w:rPr>
          <w:rFonts w:ascii="微軟正黑體" w:eastAsia="微軟正黑體" w:hAnsi="微軟正黑體"/>
          <w:b/>
          <w:color w:val="000000" w:themeColor="text1"/>
          <w:sz w:val="32"/>
        </w:rPr>
      </w:pPr>
      <w:r w:rsidRPr="00B60BD6">
        <w:rPr>
          <w:rFonts w:ascii="微軟正黑體" w:eastAsia="微軟正黑體" w:hAnsi="微軟正黑體" w:hint="eastAsia"/>
          <w:b/>
          <w:color w:val="000000" w:themeColor="text1"/>
          <w:sz w:val="32"/>
        </w:rPr>
        <w:t>國際兒童人權日</w:t>
      </w:r>
      <w:r w:rsidR="00803E70" w:rsidRPr="00B60BD6">
        <w:rPr>
          <w:rFonts w:ascii="微軟正黑體" w:eastAsia="微軟正黑體" w:hAnsi="微軟正黑體" w:hint="eastAsia"/>
          <w:b/>
          <w:color w:val="000000" w:themeColor="text1"/>
          <w:sz w:val="32"/>
        </w:rPr>
        <w:t xml:space="preserve"> </w:t>
      </w:r>
      <w:r w:rsidR="00803E70" w:rsidRPr="00B60BD6">
        <w:rPr>
          <w:rFonts w:ascii="微軟正黑體" w:eastAsia="微軟正黑體" w:hAnsi="微軟正黑體"/>
          <w:b/>
          <w:color w:val="000000" w:themeColor="text1"/>
          <w:sz w:val="32"/>
        </w:rPr>
        <w:t xml:space="preserve"> </w:t>
      </w:r>
      <w:r w:rsidRPr="00B60BD6">
        <w:rPr>
          <w:rFonts w:ascii="微軟正黑體" w:eastAsia="微軟正黑體" w:hAnsi="微軟正黑體" w:hint="eastAsia"/>
          <w:b/>
          <w:color w:val="000000" w:themeColor="text1"/>
          <w:sz w:val="32"/>
        </w:rPr>
        <w:t>參選政見大PK</w:t>
      </w:r>
    </w:p>
    <w:p w:rsidR="00B40641" w:rsidRPr="007142D7" w:rsidRDefault="00700AB6" w:rsidP="00803E70">
      <w:pPr>
        <w:spacing w:afterLines="50" w:after="180" w:line="400" w:lineRule="exact"/>
        <w:ind w:leftChars="-118" w:left="-283" w:rightChars="-121" w:right="-290"/>
        <w:jc w:val="center"/>
        <w:rPr>
          <w:rFonts w:ascii="微軟正黑體" w:eastAsia="微軟正黑體" w:hAnsi="微軟正黑體"/>
          <w:b/>
          <w:color w:val="FF0000"/>
          <w:sz w:val="32"/>
        </w:rPr>
      </w:pPr>
      <w:r w:rsidRPr="00B60BD6">
        <w:rPr>
          <w:rFonts w:ascii="微軟正黑體" w:eastAsia="微軟正黑體" w:hAnsi="微軟正黑體" w:hint="eastAsia"/>
          <w:b/>
          <w:color w:val="000000" w:themeColor="text1"/>
          <w:sz w:val="32"/>
        </w:rPr>
        <w:t>誰是友善兒少青</w:t>
      </w:r>
      <w:r w:rsidR="00A97735" w:rsidRPr="00B60BD6">
        <w:rPr>
          <w:rFonts w:ascii="微軟正黑體" w:eastAsia="微軟正黑體" w:hAnsi="微軟正黑體" w:hint="eastAsia"/>
          <w:b/>
          <w:color w:val="000000" w:themeColor="text1"/>
          <w:sz w:val="32"/>
        </w:rPr>
        <w:t>年</w:t>
      </w:r>
      <w:r w:rsidR="00B300E3" w:rsidRPr="00B60BD6">
        <w:rPr>
          <w:rFonts w:ascii="微軟正黑體" w:eastAsia="微軟正黑體" w:hAnsi="微軟正黑體" w:hint="eastAsia"/>
          <w:b/>
          <w:color w:val="000000" w:themeColor="text1"/>
          <w:sz w:val="32"/>
        </w:rPr>
        <w:t xml:space="preserve"> </w:t>
      </w:r>
      <w:r w:rsidRPr="00B60BD6">
        <w:rPr>
          <w:rFonts w:ascii="微軟正黑體" w:eastAsia="微軟正黑體" w:hAnsi="微軟正黑體" w:hint="eastAsia"/>
          <w:b/>
          <w:color w:val="000000" w:themeColor="text1"/>
          <w:sz w:val="32"/>
        </w:rPr>
        <w:t>2018</w:t>
      </w:r>
      <w:r w:rsidRPr="00B60BD6">
        <w:rPr>
          <w:rFonts w:ascii="微軟正黑體" w:eastAsia="微軟正黑體" w:hAnsi="微軟正黑體"/>
          <w:b/>
          <w:color w:val="000000" w:themeColor="text1"/>
          <w:sz w:val="32"/>
        </w:rPr>
        <w:t>Next</w:t>
      </w:r>
      <w:r w:rsidRPr="00B60BD6">
        <w:rPr>
          <w:rFonts w:ascii="微軟正黑體" w:eastAsia="微軟正黑體" w:hAnsi="微軟正黑體" w:hint="eastAsia"/>
          <w:b/>
          <w:color w:val="000000" w:themeColor="text1"/>
          <w:sz w:val="32"/>
        </w:rPr>
        <w:t>縣市首長？</w:t>
      </w:r>
      <w:r w:rsidR="00B60BD6" w:rsidRPr="00B60BD6">
        <w:rPr>
          <w:rFonts w:ascii="微軟正黑體" w:eastAsia="微軟正黑體" w:hAnsi="微軟正黑體" w:hint="eastAsia"/>
          <w:b/>
          <w:color w:val="000000" w:themeColor="text1"/>
          <w:sz w:val="32"/>
        </w:rPr>
        <w:t>會後新聞稿</w:t>
      </w:r>
    </w:p>
    <w:p w:rsidR="005856A2" w:rsidRDefault="005856A2" w:rsidP="00CF0B0E">
      <w:pPr>
        <w:spacing w:afterLines="50" w:after="180" w:line="400" w:lineRule="exact"/>
        <w:ind w:firstLineChars="250" w:firstLine="700"/>
        <w:jc w:val="both"/>
        <w:rPr>
          <w:rFonts w:ascii="微軟正黑體" w:eastAsia="微軟正黑體" w:hAnsi="微軟正黑體"/>
          <w:sz w:val="28"/>
          <w:szCs w:val="28"/>
        </w:rPr>
      </w:pPr>
    </w:p>
    <w:p w:rsidR="00B30F8E" w:rsidRPr="007142D7" w:rsidRDefault="00377233" w:rsidP="00CF0B0E">
      <w:pPr>
        <w:spacing w:afterLines="50" w:after="180" w:line="400" w:lineRule="exact"/>
        <w:ind w:firstLineChars="250" w:firstLine="700"/>
        <w:jc w:val="both"/>
        <w:rPr>
          <w:rFonts w:ascii="微軟正黑體" w:eastAsia="微軟正黑體" w:hAnsi="微軟正黑體" w:cs="Arial"/>
          <w:b/>
          <w:color w:val="000000"/>
          <w:sz w:val="28"/>
          <w:szCs w:val="28"/>
          <w:u w:val="single"/>
        </w:rPr>
      </w:pPr>
      <w:r w:rsidRPr="007142D7">
        <w:rPr>
          <w:rFonts w:ascii="微軟正黑體" w:eastAsia="微軟正黑體" w:hAnsi="微軟正黑體" w:hint="eastAsia"/>
          <w:sz w:val="28"/>
          <w:szCs w:val="28"/>
        </w:rPr>
        <w:t>11月24日即將舉行2018 縣市長及</w:t>
      </w:r>
      <w:r w:rsidR="008854A5" w:rsidRPr="007142D7">
        <w:rPr>
          <w:rFonts w:ascii="微軟正黑體" w:eastAsia="微軟正黑體" w:hAnsi="微軟正黑體" w:hint="eastAsia"/>
          <w:sz w:val="28"/>
          <w:szCs w:val="28"/>
        </w:rPr>
        <w:t>縣市</w:t>
      </w:r>
      <w:r w:rsidR="00B30F8E" w:rsidRPr="007142D7">
        <w:rPr>
          <w:rFonts w:ascii="微軟正黑體" w:eastAsia="微軟正黑體" w:hAnsi="微軟正黑體" w:hint="eastAsia"/>
          <w:sz w:val="28"/>
          <w:szCs w:val="28"/>
        </w:rPr>
        <w:t>議員</w:t>
      </w:r>
      <w:r w:rsidRPr="007142D7">
        <w:rPr>
          <w:rFonts w:ascii="微軟正黑體" w:eastAsia="微軟正黑體" w:hAnsi="微軟正黑體" w:hint="eastAsia"/>
          <w:sz w:val="28"/>
          <w:szCs w:val="28"/>
        </w:rPr>
        <w:t>選舉，</w:t>
      </w:r>
      <w:proofErr w:type="gramStart"/>
      <w:r w:rsidR="00700AB6" w:rsidRPr="007142D7">
        <w:rPr>
          <w:rFonts w:ascii="微軟正黑體" w:eastAsia="微軟正黑體" w:hAnsi="微軟正黑體" w:hint="eastAsia"/>
          <w:sz w:val="28"/>
          <w:szCs w:val="28"/>
        </w:rPr>
        <w:t>台少盟邀集</w:t>
      </w:r>
      <w:proofErr w:type="gramEnd"/>
      <w:r w:rsidR="00700AB6" w:rsidRPr="007142D7">
        <w:rPr>
          <w:rFonts w:ascii="微軟正黑體" w:eastAsia="微軟正黑體" w:hAnsi="微軟正黑體" w:hint="eastAsia"/>
          <w:sz w:val="28"/>
          <w:szCs w:val="28"/>
        </w:rPr>
        <w:t>青年代表和</w:t>
      </w:r>
      <w:r w:rsidR="00700AB6" w:rsidRPr="007142D7">
        <w:rPr>
          <w:rFonts w:ascii="微軟正黑體" w:eastAsia="微軟正黑體" w:hAnsi="微軟正黑體" w:hint="eastAsia"/>
          <w:color w:val="000000"/>
          <w:sz w:val="28"/>
          <w:szCs w:val="28"/>
        </w:rPr>
        <w:t>長期關注</w:t>
      </w:r>
      <w:r w:rsidR="00700AB6" w:rsidRPr="007142D7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兒少及青年政策</w:t>
      </w:r>
      <w:r w:rsidR="00700AB6" w:rsidRPr="007142D7">
        <w:rPr>
          <w:rFonts w:ascii="微軟正黑體" w:eastAsia="微軟正黑體" w:hAnsi="微軟正黑體" w:hint="eastAsia"/>
          <w:color w:val="000000"/>
          <w:sz w:val="28"/>
          <w:szCs w:val="28"/>
        </w:rPr>
        <w:t>議題的民間團體，</w:t>
      </w:r>
      <w:r w:rsidR="00700AB6" w:rsidRPr="007142D7">
        <w:rPr>
          <w:rFonts w:ascii="微軟正黑體" w:eastAsia="微軟正黑體" w:hAnsi="微軟正黑體" w:hint="eastAsia"/>
          <w:sz w:val="28"/>
          <w:szCs w:val="28"/>
        </w:rPr>
        <w:t>籌組「</w:t>
      </w:r>
      <w:r w:rsidR="00700AB6" w:rsidRPr="007142D7">
        <w:rPr>
          <w:rFonts w:ascii="微軟正黑體" w:eastAsia="微軟正黑體" w:hAnsi="微軟正黑體"/>
          <w:sz w:val="28"/>
          <w:szCs w:val="28"/>
        </w:rPr>
        <w:t>2018</w:t>
      </w:r>
      <w:r w:rsidR="00700AB6" w:rsidRPr="007142D7">
        <w:rPr>
          <w:rFonts w:ascii="微軟正黑體" w:eastAsia="微軟正黑體" w:hAnsi="微軟正黑體" w:hint="eastAsia"/>
          <w:sz w:val="28"/>
          <w:szCs w:val="28"/>
        </w:rPr>
        <w:t>友善青年</w:t>
      </w:r>
      <w:r w:rsidR="00700AB6" w:rsidRPr="007142D7">
        <w:rPr>
          <w:rFonts w:ascii="微軟正黑體" w:eastAsia="微軟正黑體" w:hAnsi="微軟正黑體"/>
          <w:sz w:val="28"/>
          <w:szCs w:val="28"/>
        </w:rPr>
        <w:t>/</w:t>
      </w:r>
      <w:r w:rsidR="00E4440A" w:rsidRPr="007142D7">
        <w:rPr>
          <w:rFonts w:ascii="微軟正黑體" w:eastAsia="微軟正黑體" w:hAnsi="微軟正黑體" w:hint="eastAsia"/>
          <w:sz w:val="28"/>
          <w:szCs w:val="28"/>
        </w:rPr>
        <w:t>青少年政見評比小組」（以下簡稱評比</w:t>
      </w:r>
      <w:r w:rsidR="00700AB6" w:rsidRPr="007142D7">
        <w:rPr>
          <w:rFonts w:ascii="微軟正黑體" w:eastAsia="微軟正黑體" w:hAnsi="微軟正黑體" w:hint="eastAsia"/>
          <w:sz w:val="28"/>
        </w:rPr>
        <w:t>小組），</w:t>
      </w:r>
      <w:r w:rsidR="004C4009" w:rsidRPr="007142D7">
        <w:rPr>
          <w:rFonts w:ascii="微軟正黑體" w:eastAsia="微軟正黑體" w:hAnsi="微軟正黑體" w:hint="eastAsia"/>
          <w:sz w:val="28"/>
        </w:rPr>
        <w:t>於今日(11/22日)聯合國兒童人權日後公佈</w:t>
      </w:r>
      <w:r w:rsidR="004C4009" w:rsidRPr="007142D7">
        <w:rPr>
          <w:rFonts w:ascii="微軟正黑體" w:eastAsia="微軟正黑體" w:hAnsi="微軟正黑體" w:hint="eastAsia"/>
          <w:b/>
          <w:sz w:val="28"/>
          <w:u w:val="double"/>
        </w:rPr>
        <w:t>提出友善兒少青年政見的</w:t>
      </w:r>
      <w:r w:rsidR="004C4009" w:rsidRPr="007142D7">
        <w:rPr>
          <w:rFonts w:ascii="微軟正黑體" w:eastAsia="微軟正黑體" w:hAnsi="微軟正黑體"/>
          <w:b/>
          <w:sz w:val="28"/>
          <w:u w:val="double"/>
        </w:rPr>
        <w:t xml:space="preserve">NEXT </w:t>
      </w:r>
      <w:r w:rsidR="00B300E3" w:rsidRPr="007142D7">
        <w:rPr>
          <w:rFonts w:ascii="微軟正黑體" w:eastAsia="微軟正黑體" w:hAnsi="微軟正黑體" w:hint="eastAsia"/>
          <w:b/>
          <w:sz w:val="28"/>
          <w:u w:val="double"/>
        </w:rPr>
        <w:t>縣市</w:t>
      </w:r>
      <w:r w:rsidR="004C4009" w:rsidRPr="007142D7">
        <w:rPr>
          <w:rFonts w:ascii="微軟正黑體" w:eastAsia="微軟正黑體" w:hAnsi="微軟正黑體" w:hint="eastAsia"/>
          <w:b/>
          <w:sz w:val="28"/>
          <w:u w:val="double"/>
        </w:rPr>
        <w:t>長候選人名單，</w:t>
      </w:r>
      <w:r w:rsidR="004C4009" w:rsidRPr="007142D7">
        <w:rPr>
          <w:rFonts w:ascii="微軟正黑體" w:eastAsia="微軟正黑體" w:hAnsi="微軟正黑體" w:hint="eastAsia"/>
          <w:sz w:val="28"/>
        </w:rPr>
        <w:t>給選民及台灣社會各界作為參考。</w:t>
      </w:r>
      <w:r w:rsidR="00E4440A" w:rsidRPr="007142D7">
        <w:rPr>
          <w:rFonts w:ascii="微軟正黑體" w:eastAsia="微軟正黑體" w:hAnsi="微軟正黑體" w:hint="eastAsia"/>
          <w:sz w:val="28"/>
          <w:szCs w:val="28"/>
        </w:rPr>
        <w:t>評比</w:t>
      </w:r>
      <w:r w:rsidR="00B300E3" w:rsidRPr="007142D7">
        <w:rPr>
          <w:rFonts w:ascii="微軟正黑體" w:eastAsia="微軟正黑體" w:hAnsi="微軟正黑體" w:hint="eastAsia"/>
          <w:sz w:val="28"/>
        </w:rPr>
        <w:t>小組從今年度聯合國國際青年日主題：「給青年一個友善及安全的空間」中，</w:t>
      </w:r>
      <w:r w:rsidR="00C0366D" w:rsidRPr="007142D7">
        <w:rPr>
          <w:rFonts w:ascii="微軟正黑體" w:eastAsia="微軟正黑體" w:hAnsi="微軟正黑體" w:hint="eastAsia"/>
          <w:sz w:val="28"/>
        </w:rPr>
        <w:t>選出</w:t>
      </w:r>
      <w:r w:rsidR="008A585C" w:rsidRPr="007142D7">
        <w:rPr>
          <w:rFonts w:ascii="微軟正黑體" w:eastAsia="微軟正黑體" w:hAnsi="微軟正黑體" w:hint="eastAsia"/>
          <w:sz w:val="28"/>
        </w:rPr>
        <w:t>符合台灣脈絡的八</w:t>
      </w:r>
      <w:r w:rsidR="00C0366D" w:rsidRPr="007142D7">
        <w:rPr>
          <w:rFonts w:ascii="微軟正黑體" w:eastAsia="微軟正黑體" w:hAnsi="微軟正黑體" w:hint="eastAsia"/>
          <w:sz w:val="28"/>
        </w:rPr>
        <w:t>個政策面向</w:t>
      </w:r>
      <w:r w:rsidR="00B300E3" w:rsidRPr="007142D7">
        <w:rPr>
          <w:rFonts w:ascii="微軟正黑體" w:eastAsia="微軟正黑體" w:hAnsi="微軟正黑體" w:hint="eastAsia"/>
          <w:sz w:val="28"/>
        </w:rPr>
        <w:t>，</w:t>
      </w:r>
      <w:r w:rsidR="008A585C" w:rsidRPr="007142D7">
        <w:rPr>
          <w:rFonts w:ascii="微軟正黑體" w:eastAsia="微軟正黑體" w:hAnsi="微軟正黑體" w:hint="eastAsia"/>
          <w:sz w:val="28"/>
        </w:rPr>
        <w:t>包括:</w:t>
      </w:r>
      <w:r w:rsidR="008A585C" w:rsidRPr="007142D7">
        <w:rPr>
          <w:rFonts w:ascii="微軟正黑體" w:eastAsia="微軟正黑體" w:hAnsi="微軟正黑體" w:hint="eastAsia"/>
          <w:b/>
          <w:sz w:val="28"/>
          <w:u w:val="single"/>
        </w:rPr>
        <w:t>青年事務專責單位、不適任教師、性別平等教育、文化休閒空間、勞動議題等，</w:t>
      </w:r>
      <w:r w:rsidR="00B300E3" w:rsidRPr="007142D7">
        <w:rPr>
          <w:rFonts w:ascii="微軟正黑體" w:eastAsia="微軟正黑體" w:hAnsi="微軟正黑體" w:hint="eastAsia"/>
          <w:sz w:val="28"/>
        </w:rPr>
        <w:t>以提交問卷方式邀請候選人填答，另並交叉比對各候選人端出的政見內容，依其所提政見內容的具體程度分別給予0</w:t>
      </w:r>
      <w:r w:rsidR="00B300E3" w:rsidRPr="007142D7">
        <w:rPr>
          <w:rFonts w:ascii="微軟正黑體" w:eastAsia="微軟正黑體" w:hAnsi="微軟正黑體"/>
          <w:sz w:val="28"/>
        </w:rPr>
        <w:t>~2</w:t>
      </w:r>
      <w:r w:rsidR="00B300E3" w:rsidRPr="007142D7">
        <w:rPr>
          <w:rFonts w:ascii="微軟正黑體" w:eastAsia="微軟正黑體" w:hAnsi="微軟正黑體" w:hint="eastAsia"/>
          <w:sz w:val="28"/>
        </w:rPr>
        <w:t>分的評比，將全部面向分數加總後</w:t>
      </w:r>
      <w:r w:rsidR="00B300E3" w:rsidRPr="007142D7">
        <w:rPr>
          <w:rFonts w:ascii="微軟正黑體" w:eastAsia="微軟正黑體" w:hAnsi="微軟正黑體" w:hint="eastAsia"/>
          <w:sz w:val="28"/>
          <w:szCs w:val="28"/>
        </w:rPr>
        <w:t>排序。</w:t>
      </w:r>
      <w:r w:rsidR="00B300E3" w:rsidRPr="007142D7">
        <w:rPr>
          <w:rFonts w:ascii="微軟正黑體" w:eastAsia="微軟正黑體" w:hAnsi="微軟正黑體" w:hint="eastAsia"/>
          <w:sz w:val="28"/>
          <w:szCs w:val="28"/>
          <w:u w:val="single"/>
        </w:rPr>
        <w:t>總分</w:t>
      </w:r>
      <w:r w:rsidR="00B300E3" w:rsidRPr="007142D7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得分8分以上，提出</w:t>
      </w:r>
      <w:r w:rsidR="00B300E3" w:rsidRPr="007142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u w:val="single"/>
        </w:rPr>
        <w:t>友善兒少青年政見的縣市長候</w:t>
      </w:r>
      <w:r w:rsidR="00B300E3" w:rsidRPr="007142D7">
        <w:rPr>
          <w:rFonts w:ascii="微軟正黑體" w:eastAsia="微軟正黑體" w:hAnsi="微軟正黑體" w:hint="eastAsia"/>
          <w:b/>
          <w:sz w:val="28"/>
          <w:szCs w:val="28"/>
          <w:u w:val="single"/>
        </w:rPr>
        <w:t>選人</w:t>
      </w:r>
      <w:r w:rsidR="004C4009" w:rsidRPr="007142D7">
        <w:rPr>
          <w:rFonts w:ascii="微軟正黑體" w:eastAsia="微軟正黑體" w:hAnsi="微軟正黑體" w:hint="eastAsia"/>
          <w:sz w:val="28"/>
          <w:szCs w:val="28"/>
          <w:u w:val="single"/>
        </w:rPr>
        <w:t>名單</w:t>
      </w:r>
      <w:r w:rsidR="00B300E3" w:rsidRPr="007142D7">
        <w:rPr>
          <w:rFonts w:ascii="微軟正黑體" w:eastAsia="微軟正黑體" w:hAnsi="微軟正黑體" w:hint="eastAsia"/>
          <w:sz w:val="28"/>
          <w:szCs w:val="28"/>
          <w:u w:val="single"/>
        </w:rPr>
        <w:t>如下</w:t>
      </w:r>
      <w:r w:rsidR="004C4009" w:rsidRPr="007142D7">
        <w:rPr>
          <w:rFonts w:ascii="微軟正黑體" w:eastAsia="微軟正黑體" w:hAnsi="微軟正黑體" w:hint="eastAsia"/>
          <w:sz w:val="28"/>
          <w:u w:val="single"/>
        </w:rPr>
        <w:t>：</w:t>
      </w:r>
      <w:r w:rsidR="004C4009" w:rsidRPr="003E6D4D">
        <w:rPr>
          <w:rFonts w:ascii="微軟正黑體" w:eastAsia="微軟正黑體" w:hAnsi="微軟正黑體" w:cs="Arial"/>
          <w:b/>
          <w:color w:val="C00000"/>
          <w:sz w:val="28"/>
          <w:szCs w:val="28"/>
          <w:u w:val="single"/>
        </w:rPr>
        <w:t>新北市</w:t>
      </w:r>
      <w:r w:rsidR="004C4009" w:rsidRPr="003E6D4D">
        <w:rPr>
          <w:rFonts w:ascii="微軟正黑體" w:eastAsia="微軟正黑體" w:hAnsi="微軟正黑體" w:cs="Arial" w:hint="eastAsia"/>
          <w:b/>
          <w:color w:val="C00000"/>
          <w:sz w:val="28"/>
          <w:szCs w:val="28"/>
          <w:u w:val="single"/>
        </w:rPr>
        <w:t>蘇貞昌(民)、</w:t>
      </w:r>
      <w:r w:rsidR="004C4009" w:rsidRPr="003E6D4D">
        <w:rPr>
          <w:rFonts w:ascii="微軟正黑體" w:eastAsia="微軟正黑體" w:hAnsi="微軟正黑體" w:cs="Arial"/>
          <w:b/>
          <w:color w:val="C00000"/>
          <w:sz w:val="28"/>
          <w:szCs w:val="28"/>
          <w:u w:val="single"/>
        </w:rPr>
        <w:t>屏東縣潘孟安</w:t>
      </w:r>
      <w:r w:rsidR="004C4009" w:rsidRPr="003E6D4D">
        <w:rPr>
          <w:rFonts w:ascii="微軟正黑體" w:eastAsia="微軟正黑體" w:hAnsi="微軟正黑體" w:cs="Arial" w:hint="eastAsia"/>
          <w:b/>
          <w:color w:val="C00000"/>
          <w:sz w:val="28"/>
          <w:szCs w:val="28"/>
          <w:u w:val="single"/>
        </w:rPr>
        <w:t>(民)、</w:t>
      </w:r>
      <w:r w:rsidR="004C4009" w:rsidRPr="003E6D4D">
        <w:rPr>
          <w:rFonts w:ascii="微軟正黑體" w:eastAsia="微軟正黑體" w:hAnsi="微軟正黑體" w:cs="Arial"/>
          <w:b/>
          <w:color w:val="C00000"/>
          <w:sz w:val="28"/>
          <w:szCs w:val="28"/>
          <w:u w:val="single"/>
        </w:rPr>
        <w:t>台北市姚文智</w:t>
      </w:r>
      <w:r w:rsidR="004C4009" w:rsidRPr="003E6D4D">
        <w:rPr>
          <w:rFonts w:ascii="微軟正黑體" w:eastAsia="微軟正黑體" w:hAnsi="微軟正黑體" w:cs="Arial" w:hint="eastAsia"/>
          <w:b/>
          <w:color w:val="C00000"/>
          <w:sz w:val="28"/>
          <w:szCs w:val="28"/>
          <w:u w:val="single"/>
        </w:rPr>
        <w:t>(民)、</w:t>
      </w:r>
      <w:r w:rsidR="004C4009" w:rsidRPr="003E6D4D">
        <w:rPr>
          <w:rFonts w:ascii="微軟正黑體" w:eastAsia="微軟正黑體" w:hAnsi="微軟正黑體" w:cs="Arial"/>
          <w:b/>
          <w:color w:val="C00000"/>
          <w:sz w:val="28"/>
          <w:szCs w:val="28"/>
          <w:u w:val="single"/>
        </w:rPr>
        <w:t>苗栗縣徐耀昌</w:t>
      </w:r>
      <w:r w:rsidR="004C4009" w:rsidRPr="003E6D4D">
        <w:rPr>
          <w:rFonts w:ascii="微軟正黑體" w:eastAsia="微軟正黑體" w:hAnsi="微軟正黑體" w:cs="Arial" w:hint="eastAsia"/>
          <w:b/>
          <w:color w:val="C00000"/>
          <w:sz w:val="28"/>
          <w:szCs w:val="28"/>
          <w:u w:val="single"/>
        </w:rPr>
        <w:t>(國)、</w:t>
      </w:r>
      <w:r w:rsidR="004C4009" w:rsidRPr="003E6D4D">
        <w:rPr>
          <w:rFonts w:ascii="微軟正黑體" w:eastAsia="微軟正黑體" w:hAnsi="微軟正黑體" w:cs="Arial"/>
          <w:b/>
          <w:color w:val="C00000"/>
          <w:sz w:val="28"/>
          <w:szCs w:val="28"/>
          <w:u w:val="single"/>
        </w:rPr>
        <w:t>桃園市鄭文燦</w:t>
      </w:r>
      <w:r w:rsidR="004C4009" w:rsidRPr="003E6D4D">
        <w:rPr>
          <w:rFonts w:ascii="微軟正黑體" w:eastAsia="微軟正黑體" w:hAnsi="微軟正黑體" w:cs="Arial" w:hint="eastAsia"/>
          <w:b/>
          <w:color w:val="C00000"/>
          <w:sz w:val="28"/>
          <w:szCs w:val="28"/>
          <w:u w:val="single"/>
        </w:rPr>
        <w:t>(民)、桃園市陳學聖(國)</w:t>
      </w:r>
      <w:r w:rsidR="004C4009" w:rsidRPr="007142D7">
        <w:rPr>
          <w:rFonts w:ascii="微軟正黑體" w:eastAsia="微軟正黑體" w:hAnsi="微軟正黑體" w:cs="Arial" w:hint="eastAsia"/>
          <w:b/>
          <w:color w:val="000000"/>
          <w:sz w:val="28"/>
          <w:szCs w:val="28"/>
          <w:u w:val="single"/>
        </w:rPr>
        <w:t>。</w:t>
      </w:r>
    </w:p>
    <w:p w:rsidR="00A97735" w:rsidRDefault="00E4440A" w:rsidP="00E4440A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7142D7">
        <w:rPr>
          <w:rFonts w:ascii="微軟正黑體" w:eastAsia="微軟正黑體" w:hAnsi="微軟正黑體" w:hint="eastAsia"/>
          <w:b/>
          <w:sz w:val="28"/>
        </w:rPr>
        <w:t xml:space="preserve">    </w:t>
      </w:r>
      <w:r w:rsidR="005A06E9" w:rsidRPr="007142D7">
        <w:rPr>
          <w:rFonts w:ascii="微軟正黑體" w:eastAsia="微軟正黑體" w:hAnsi="微軟正黑體" w:hint="eastAsia"/>
          <w:b/>
          <w:sz w:val="28"/>
        </w:rPr>
        <w:t>主辦單位</w:t>
      </w:r>
      <w:proofErr w:type="gramStart"/>
      <w:r w:rsidR="005A06E9" w:rsidRPr="007142D7">
        <w:rPr>
          <w:rFonts w:ascii="微軟正黑體" w:eastAsia="微軟正黑體" w:hAnsi="微軟正黑體" w:hint="eastAsia"/>
          <w:b/>
          <w:sz w:val="28"/>
        </w:rPr>
        <w:t>台少盟表示</w:t>
      </w:r>
      <w:proofErr w:type="gramEnd"/>
      <w:r w:rsidR="005A06E9" w:rsidRPr="007142D7">
        <w:rPr>
          <w:rFonts w:ascii="微軟正黑體" w:eastAsia="微軟正黑體" w:hAnsi="微軟正黑體" w:hint="eastAsia"/>
          <w:b/>
          <w:sz w:val="28"/>
        </w:rPr>
        <w:t>，相關評比問卷，係</w:t>
      </w:r>
      <w:r w:rsidR="005A06E9" w:rsidRPr="007142D7">
        <w:rPr>
          <w:rFonts w:ascii="微軟正黑體" w:eastAsia="微軟正黑體" w:hAnsi="微軟正黑體" w:hint="eastAsia"/>
          <w:sz w:val="28"/>
        </w:rPr>
        <w:t>今年九月將「請給我友善且安全的空間」</w:t>
      </w:r>
      <w:r w:rsidR="005A06E9" w:rsidRPr="007142D7">
        <w:rPr>
          <w:rFonts w:ascii="微軟正黑體" w:eastAsia="微軟正黑體" w:hAnsi="微軟正黑體"/>
          <w:sz w:val="28"/>
        </w:rPr>
        <w:t>2100</w:t>
      </w:r>
      <w:r w:rsidR="005A06E9" w:rsidRPr="007142D7">
        <w:rPr>
          <w:rFonts w:ascii="微軟正黑體" w:eastAsia="微軟正黑體" w:hAnsi="微軟正黑體" w:hint="eastAsia"/>
          <w:sz w:val="28"/>
        </w:rPr>
        <w:t>位青年民調結果以及「2018縣市長友善兒少青年政見指標說明」，提供給全國各縣市首長候選人後，本月初再次寄發</w:t>
      </w:r>
      <w:r w:rsidR="005A06E9" w:rsidRPr="007142D7">
        <w:rPr>
          <w:rFonts w:ascii="微軟正黑體" w:eastAsia="微軟正黑體" w:hAnsi="微軟正黑體" w:hint="eastAsia"/>
          <w:b/>
          <w:sz w:val="28"/>
          <w:u w:val="single"/>
        </w:rPr>
        <w:t>「您是友善兒少青年的縣市首長人選嗎？」</w:t>
      </w:r>
      <w:r w:rsidR="008A585C" w:rsidRPr="007142D7">
        <w:rPr>
          <w:rFonts w:ascii="微軟正黑體" w:eastAsia="微軟正黑體" w:hAnsi="微軟正黑體" w:hint="eastAsia"/>
          <w:sz w:val="28"/>
        </w:rPr>
        <w:t>問</w:t>
      </w:r>
      <w:r w:rsidR="005A06E9" w:rsidRPr="007142D7">
        <w:rPr>
          <w:rFonts w:ascii="微軟正黑體" w:eastAsia="微軟正黑體" w:hAnsi="微軟正黑體" w:hint="eastAsia"/>
          <w:sz w:val="28"/>
        </w:rPr>
        <w:t>卷（如附件一），邀請候選人針對</w:t>
      </w:r>
      <w:r w:rsidR="005A06E9" w:rsidRPr="007142D7">
        <w:rPr>
          <w:rFonts w:ascii="微軟正黑體" w:eastAsia="微軟正黑體" w:hAnsi="微軟正黑體"/>
          <w:sz w:val="28"/>
        </w:rPr>
        <w:t>15~29</w:t>
      </w:r>
      <w:r w:rsidR="005A06E9" w:rsidRPr="007142D7">
        <w:rPr>
          <w:rFonts w:ascii="微軟正黑體" w:eastAsia="微軟正黑體" w:hAnsi="微軟正黑體" w:hint="eastAsia"/>
          <w:sz w:val="28"/>
        </w:rPr>
        <w:t>歲青年切身相關的政策表態，回應具體政見內容，同時</w:t>
      </w:r>
      <w:r w:rsidR="003B3D52" w:rsidRPr="007142D7">
        <w:rPr>
          <w:rFonts w:ascii="微軟正黑體" w:eastAsia="微軟正黑體" w:hAnsi="微軟正黑體" w:hint="eastAsia"/>
          <w:sz w:val="28"/>
        </w:rPr>
        <w:t>特別</w:t>
      </w:r>
      <w:r w:rsidR="005A06E9" w:rsidRPr="007142D7">
        <w:rPr>
          <w:rFonts w:ascii="微軟正黑體" w:eastAsia="微軟正黑體" w:hAnsi="微軟正黑體" w:hint="eastAsia"/>
          <w:sz w:val="28"/>
        </w:rPr>
        <w:t>針對六都市長候選人交叉比對其政見內容。</w:t>
      </w:r>
      <w:r w:rsidR="005C13A4" w:rsidRPr="007142D7">
        <w:rPr>
          <w:rFonts w:ascii="微軟正黑體" w:eastAsia="微軟正黑體" w:hAnsi="微軟正黑體" w:hint="eastAsia"/>
          <w:sz w:val="28"/>
        </w:rPr>
        <w:t>而</w:t>
      </w:r>
      <w:r w:rsidR="00D816B1" w:rsidRPr="007142D7">
        <w:rPr>
          <w:rFonts w:ascii="微軟正黑體" w:eastAsia="微軟正黑體" w:hAnsi="微軟正黑體" w:hint="eastAsia"/>
          <w:sz w:val="28"/>
        </w:rPr>
        <w:t>今年度全國</w:t>
      </w:r>
      <w:r w:rsidR="002B1152" w:rsidRPr="007142D7">
        <w:rPr>
          <w:rFonts w:ascii="微軟正黑體" w:eastAsia="微軟正黑體" w:hAnsi="微軟正黑體" w:hint="eastAsia"/>
          <w:sz w:val="28"/>
        </w:rPr>
        <w:t>縣市長</w:t>
      </w:r>
      <w:r w:rsidR="00D816B1" w:rsidRPr="007142D7">
        <w:rPr>
          <w:rFonts w:ascii="微軟正黑體" w:eastAsia="微軟正黑體" w:hAnsi="微軟正黑體" w:hint="eastAsia"/>
          <w:sz w:val="28"/>
        </w:rPr>
        <w:t>參選人共計</w:t>
      </w:r>
      <w:r w:rsidR="002B1152" w:rsidRPr="007142D7">
        <w:rPr>
          <w:rFonts w:ascii="微軟正黑體" w:eastAsia="微軟正黑體" w:hAnsi="微軟正黑體" w:hint="eastAsia"/>
          <w:sz w:val="28"/>
        </w:rPr>
        <w:t>93名，</w:t>
      </w:r>
      <w:r w:rsidR="00D816B1" w:rsidRPr="007142D7">
        <w:rPr>
          <w:rFonts w:ascii="微軟正黑體" w:eastAsia="微軟正黑體" w:hAnsi="微軟正黑體" w:hint="eastAsia"/>
          <w:sz w:val="28"/>
        </w:rPr>
        <w:t>其中僅</w:t>
      </w:r>
      <w:r w:rsidR="002B1152" w:rsidRPr="007142D7">
        <w:rPr>
          <w:rFonts w:ascii="微軟正黑體" w:eastAsia="微軟正黑體" w:hAnsi="微軟正黑體" w:hint="eastAsia"/>
          <w:sz w:val="28"/>
        </w:rPr>
        <w:t>20</w:t>
      </w:r>
      <w:r w:rsidR="00D816B1" w:rsidRPr="007142D7">
        <w:rPr>
          <w:rFonts w:ascii="微軟正黑體" w:eastAsia="微軟正黑體" w:hAnsi="微軟正黑體" w:hint="eastAsia"/>
          <w:sz w:val="28"/>
        </w:rPr>
        <w:t>人(</w:t>
      </w:r>
      <w:r w:rsidR="005C13A4" w:rsidRPr="007142D7">
        <w:rPr>
          <w:rFonts w:ascii="微軟正黑體" w:eastAsia="微軟正黑體" w:hAnsi="微軟正黑體" w:hint="eastAsia"/>
          <w:sz w:val="28"/>
        </w:rPr>
        <w:t>22</w:t>
      </w:r>
      <w:r w:rsidR="00D816B1" w:rsidRPr="007142D7">
        <w:rPr>
          <w:rFonts w:ascii="微軟正黑體" w:eastAsia="微軟正黑體" w:hAnsi="微軟正黑體" w:hint="eastAsia"/>
          <w:sz w:val="28"/>
        </w:rPr>
        <w:t>%)有獲得</w:t>
      </w:r>
      <w:r w:rsidR="002B1152" w:rsidRPr="007142D7">
        <w:rPr>
          <w:rFonts w:ascii="微軟正黑體" w:eastAsia="微軟正黑體" w:hAnsi="微軟正黑體" w:hint="eastAsia"/>
          <w:sz w:val="28"/>
        </w:rPr>
        <w:t>分數（回填＋找政見），</w:t>
      </w:r>
      <w:r w:rsidR="00D816B1" w:rsidRPr="007142D7">
        <w:rPr>
          <w:rFonts w:ascii="微軟正黑體" w:eastAsia="微軟正黑體" w:hAnsi="微軟正黑體" w:hint="eastAsia"/>
          <w:sz w:val="28"/>
        </w:rPr>
        <w:t>整體</w:t>
      </w:r>
      <w:r w:rsidR="005C13A4" w:rsidRPr="007142D7">
        <w:rPr>
          <w:rFonts w:ascii="微軟正黑體" w:eastAsia="微軟正黑體" w:hAnsi="微軟正黑體" w:hint="eastAsia"/>
          <w:sz w:val="28"/>
        </w:rPr>
        <w:t>友善兒少及青年政見</w:t>
      </w:r>
      <w:r w:rsidR="00D816B1" w:rsidRPr="007142D7">
        <w:rPr>
          <w:rFonts w:ascii="微軟正黑體" w:eastAsia="微軟正黑體" w:hAnsi="微軟正黑體" w:hint="eastAsia"/>
          <w:sz w:val="28"/>
        </w:rPr>
        <w:t>表現仍不如預期；</w:t>
      </w:r>
      <w:r w:rsidR="00CF6B73" w:rsidRPr="007142D7">
        <w:rPr>
          <w:rFonts w:ascii="微軟正黑體" w:eastAsia="微軟正黑體" w:hAnsi="微軟正黑體" w:hint="eastAsia"/>
          <w:sz w:val="28"/>
        </w:rPr>
        <w:t>其中</w:t>
      </w:r>
      <w:r w:rsidR="00CF6B73" w:rsidRPr="007142D7">
        <w:rPr>
          <w:rFonts w:ascii="微軟正黑體" w:eastAsia="微軟正黑體" w:hAnsi="微軟正黑體" w:hint="eastAsia"/>
          <w:sz w:val="28"/>
          <w:szCs w:val="28"/>
          <w:u w:val="single"/>
        </w:rPr>
        <w:t>總分</w:t>
      </w:r>
      <w:r w:rsidR="00CF6B73" w:rsidRPr="007142D7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得分8分以上</w:t>
      </w:r>
      <w:r w:rsidR="006A7CDC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有六位</w:t>
      </w:r>
      <w:r w:rsidR="00CF6B73" w:rsidRPr="007142D7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，提出</w:t>
      </w:r>
      <w:r w:rsidR="00CF6B73" w:rsidRPr="007142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u w:val="single"/>
        </w:rPr>
        <w:t>友善兒少青年政見的縣市長候</w:t>
      </w:r>
      <w:r w:rsidR="00CF6B73" w:rsidRPr="007142D7">
        <w:rPr>
          <w:rFonts w:ascii="微軟正黑體" w:eastAsia="微軟正黑體" w:hAnsi="微軟正黑體" w:hint="eastAsia"/>
          <w:b/>
          <w:sz w:val="28"/>
          <w:szCs w:val="28"/>
          <w:u w:val="single"/>
        </w:rPr>
        <w:t>選人</w:t>
      </w:r>
      <w:r w:rsidR="00CF6B73" w:rsidRPr="007142D7">
        <w:rPr>
          <w:rFonts w:ascii="微軟正黑體" w:eastAsia="微軟正黑體" w:hAnsi="微軟正黑體" w:hint="eastAsia"/>
          <w:sz w:val="28"/>
          <w:szCs w:val="28"/>
          <w:u w:val="single"/>
        </w:rPr>
        <w:t>名單</w:t>
      </w:r>
      <w:r w:rsidR="006A7CDC">
        <w:rPr>
          <w:rFonts w:ascii="微軟正黑體" w:eastAsia="微軟正黑體" w:hAnsi="微軟正黑體" w:hint="eastAsia"/>
          <w:sz w:val="28"/>
          <w:szCs w:val="28"/>
          <w:u w:val="single"/>
        </w:rPr>
        <w:t>依序</w:t>
      </w:r>
      <w:r w:rsidR="00CF6B73" w:rsidRPr="007142D7">
        <w:rPr>
          <w:rFonts w:ascii="微軟正黑體" w:eastAsia="微軟正黑體" w:hAnsi="微軟正黑體" w:hint="eastAsia"/>
          <w:sz w:val="28"/>
          <w:szCs w:val="28"/>
          <w:u w:val="single"/>
        </w:rPr>
        <w:t>如下</w:t>
      </w:r>
      <w:r w:rsidR="007F1ACE">
        <w:rPr>
          <w:rFonts w:ascii="微軟正黑體" w:eastAsia="微軟正黑體" w:hAnsi="微軟正黑體" w:hint="eastAsia"/>
          <w:sz w:val="28"/>
          <w:szCs w:val="28"/>
          <w:u w:val="single"/>
        </w:rPr>
        <w:t>，六都中僅有新北</w:t>
      </w:r>
      <w:r w:rsidR="007F1ACE">
        <w:rPr>
          <w:rFonts w:ascii="新細明體" w:eastAsia="新細明體" w:hAnsi="新細明體" w:hint="eastAsia"/>
          <w:sz w:val="28"/>
          <w:szCs w:val="28"/>
          <w:u w:val="single"/>
        </w:rPr>
        <w:t>、</w:t>
      </w:r>
      <w:r w:rsidR="007F1ACE">
        <w:rPr>
          <w:rFonts w:ascii="微軟正黑體" w:eastAsia="微軟正黑體" w:hAnsi="微軟正黑體" w:hint="eastAsia"/>
          <w:sz w:val="28"/>
          <w:szCs w:val="28"/>
          <w:u w:val="single"/>
        </w:rPr>
        <w:t>台北及桃園市三都市長候選人有提出相關政見</w:t>
      </w:r>
      <w:r w:rsidR="00D0675E">
        <w:rPr>
          <w:rFonts w:ascii="微軟正黑體" w:eastAsia="微軟正黑體" w:hAnsi="微軟正黑體" w:hint="eastAsia"/>
          <w:sz w:val="28"/>
          <w:szCs w:val="28"/>
          <w:u w:val="single"/>
        </w:rPr>
        <w:t>：</w:t>
      </w:r>
      <w:r w:rsidR="00A97735" w:rsidRPr="007142D7">
        <w:rPr>
          <w:rFonts w:ascii="微軟正黑體" w:eastAsia="微軟正黑體" w:hAnsi="微軟正黑體"/>
          <w:sz w:val="28"/>
        </w:rPr>
        <w:tab/>
      </w:r>
      <w:r w:rsidR="00A97735" w:rsidRPr="007142D7">
        <w:rPr>
          <w:rFonts w:ascii="微軟正黑體" w:eastAsia="微軟正黑體" w:hAnsi="微軟正黑體"/>
          <w:sz w:val="28"/>
        </w:rPr>
        <w:tab/>
      </w:r>
    </w:p>
    <w:p w:rsidR="00EE4A1E" w:rsidRPr="007142D7" w:rsidRDefault="00EE4A1E" w:rsidP="00E4440A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3"/>
        <w:gridCol w:w="1220"/>
        <w:gridCol w:w="993"/>
        <w:gridCol w:w="2551"/>
        <w:gridCol w:w="567"/>
        <w:gridCol w:w="1276"/>
        <w:gridCol w:w="1276"/>
      </w:tblGrid>
      <w:tr w:rsidR="00A97735" w:rsidRPr="007142D7" w:rsidTr="00FA23B2">
        <w:tc>
          <w:tcPr>
            <w:tcW w:w="1043" w:type="dxa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 w:hint="eastAsia"/>
                <w:b/>
                <w:bCs/>
                <w:sz w:val="28"/>
                <w:szCs w:val="28"/>
              </w:rPr>
              <w:t>評比</w:t>
            </w:r>
          </w:p>
        </w:tc>
        <w:tc>
          <w:tcPr>
            <w:tcW w:w="1220" w:type="dxa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 w:hint="eastAsia"/>
                <w:b/>
                <w:bCs/>
                <w:sz w:val="28"/>
                <w:szCs w:val="28"/>
              </w:rPr>
              <w:t>縣市</w:t>
            </w:r>
          </w:p>
        </w:tc>
        <w:tc>
          <w:tcPr>
            <w:tcW w:w="993" w:type="dxa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 w:hint="eastAsia"/>
                <w:b/>
                <w:bCs/>
                <w:sz w:val="28"/>
                <w:szCs w:val="28"/>
              </w:rPr>
              <w:t>現任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 w:hint="eastAsia"/>
                <w:b/>
                <w:bCs/>
                <w:sz w:val="28"/>
                <w:szCs w:val="28"/>
              </w:rPr>
              <w:t>友善兒少青年政見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735" w:rsidRPr="007142D7" w:rsidRDefault="00A97735" w:rsidP="00FA23B2">
            <w:pPr>
              <w:spacing w:line="360" w:lineRule="exact"/>
              <w:jc w:val="both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97735" w:rsidRPr="007142D7" w:rsidRDefault="00A97735" w:rsidP="00FA23B2">
            <w:pPr>
              <w:spacing w:line="360" w:lineRule="exact"/>
              <w:jc w:val="both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97735" w:rsidRPr="007142D7" w:rsidRDefault="00A97735" w:rsidP="00FA23B2">
            <w:pPr>
              <w:spacing w:line="360" w:lineRule="exact"/>
              <w:jc w:val="both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</w:p>
        </w:tc>
      </w:tr>
      <w:tr w:rsidR="00A97735" w:rsidRPr="007142D7" w:rsidTr="00FA23B2">
        <w:tc>
          <w:tcPr>
            <w:tcW w:w="1043" w:type="dxa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  <w:t>A+</w:t>
            </w:r>
          </w:p>
        </w:tc>
        <w:tc>
          <w:tcPr>
            <w:tcW w:w="1220" w:type="dxa"/>
            <w:vAlign w:val="bottom"/>
          </w:tcPr>
          <w:p w:rsidR="00A97735" w:rsidRPr="007142D7" w:rsidRDefault="00A97735" w:rsidP="00FA23B2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993" w:type="dxa"/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蘇貞昌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A97735" w:rsidRPr="007142D7" w:rsidTr="00FA23B2">
        <w:tc>
          <w:tcPr>
            <w:tcW w:w="1043" w:type="dxa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20" w:type="dxa"/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993" w:type="dxa"/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潘孟安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A97735" w:rsidRPr="007142D7" w:rsidTr="00FA23B2">
        <w:tc>
          <w:tcPr>
            <w:tcW w:w="1043" w:type="dxa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20" w:type="dxa"/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台北市</w:t>
            </w:r>
          </w:p>
        </w:tc>
        <w:tc>
          <w:tcPr>
            <w:tcW w:w="993" w:type="dxa"/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姚文智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97735" w:rsidRPr="007142D7" w:rsidRDefault="00A97735" w:rsidP="00FA23B2">
            <w:pPr>
              <w:spacing w:line="360" w:lineRule="exact"/>
              <w:jc w:val="both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 w:hint="eastAsia"/>
                <w:b/>
                <w:bCs/>
                <w:sz w:val="28"/>
                <w:szCs w:val="28"/>
              </w:rPr>
              <w:t>分數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7735" w:rsidRPr="007142D7" w:rsidRDefault="00A97735" w:rsidP="00FA23B2">
            <w:pPr>
              <w:spacing w:line="360" w:lineRule="exact"/>
              <w:jc w:val="both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 w:hint="eastAsia"/>
                <w:b/>
                <w:bCs/>
                <w:sz w:val="28"/>
                <w:szCs w:val="28"/>
              </w:rPr>
              <w:t>評比</w:t>
            </w:r>
          </w:p>
        </w:tc>
      </w:tr>
      <w:tr w:rsidR="00A97735" w:rsidRPr="007142D7" w:rsidTr="00FA23B2">
        <w:tc>
          <w:tcPr>
            <w:tcW w:w="1043" w:type="dxa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20" w:type="dxa"/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993" w:type="dxa"/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徐耀昌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1</w:t>
            </w: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4~16</w:t>
            </w:r>
          </w:p>
        </w:tc>
        <w:tc>
          <w:tcPr>
            <w:tcW w:w="1276" w:type="dxa"/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A</w:t>
            </w: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+</w:t>
            </w:r>
          </w:p>
        </w:tc>
      </w:tr>
      <w:tr w:rsidR="00A97735" w:rsidRPr="007142D7" w:rsidTr="00FA23B2">
        <w:tc>
          <w:tcPr>
            <w:tcW w:w="1043" w:type="dxa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20" w:type="dxa"/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993" w:type="dxa"/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鄭文燦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1</w:t>
            </w: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1~13</w:t>
            </w:r>
          </w:p>
        </w:tc>
        <w:tc>
          <w:tcPr>
            <w:tcW w:w="1276" w:type="dxa"/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A</w:t>
            </w:r>
          </w:p>
        </w:tc>
      </w:tr>
      <w:tr w:rsidR="00A97735" w:rsidRPr="007142D7" w:rsidTr="00FA23B2">
        <w:tc>
          <w:tcPr>
            <w:tcW w:w="1043" w:type="dxa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Cambria Math" w:hint="eastAsia"/>
                <w:b/>
                <w:bCs/>
                <w:sz w:val="28"/>
                <w:szCs w:val="28"/>
              </w:rPr>
              <w:t>A</w:t>
            </w:r>
            <w:r w:rsidRPr="007142D7">
              <w:rPr>
                <w:rFonts w:ascii="微軟正黑體" w:eastAsia="微軟正黑體" w:hAnsi="微軟正黑體" w:cs="Cambria Math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20" w:type="dxa"/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993" w:type="dxa"/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A97735" w:rsidRPr="007142D7" w:rsidRDefault="00A97735" w:rsidP="00FA23B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陳學聖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8</w:t>
            </w: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~10</w:t>
            </w:r>
          </w:p>
        </w:tc>
        <w:tc>
          <w:tcPr>
            <w:tcW w:w="1276" w:type="dxa"/>
          </w:tcPr>
          <w:p w:rsidR="00A97735" w:rsidRPr="007142D7" w:rsidRDefault="00A97735" w:rsidP="00FA23B2">
            <w:pPr>
              <w:spacing w:line="3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142D7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A</w:t>
            </w:r>
            <w:r w:rsidRPr="007142D7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-</w:t>
            </w:r>
          </w:p>
        </w:tc>
      </w:tr>
    </w:tbl>
    <w:p w:rsidR="00A97735" w:rsidRPr="007142D7" w:rsidRDefault="00CF6B73" w:rsidP="006A7CDC">
      <w:pPr>
        <w:spacing w:afterLines="50" w:after="180" w:line="400" w:lineRule="exact"/>
        <w:jc w:val="both"/>
        <w:rPr>
          <w:rFonts w:ascii="微軟正黑體" w:eastAsia="微軟正黑體" w:hAnsi="微軟正黑體"/>
          <w:color w:val="FF0000"/>
          <w:sz w:val="28"/>
        </w:rPr>
      </w:pPr>
      <w:r w:rsidRPr="007142D7">
        <w:rPr>
          <w:rFonts w:ascii="微軟正黑體" w:eastAsia="微軟正黑體" w:hAnsi="微軟正黑體" w:hint="eastAsia"/>
          <w:sz w:val="28"/>
        </w:rPr>
        <w:t xml:space="preserve">    </w:t>
      </w:r>
    </w:p>
    <w:p w:rsidR="00700AB6" w:rsidRPr="007142D7" w:rsidRDefault="000A65DA" w:rsidP="00A97735">
      <w:pPr>
        <w:spacing w:afterLines="50" w:after="180"/>
        <w:jc w:val="both"/>
        <w:rPr>
          <w:rFonts w:ascii="微軟正黑體" w:eastAsia="微軟正黑體" w:hAnsi="微軟正黑體"/>
          <w:sz w:val="28"/>
        </w:rPr>
      </w:pPr>
      <w:bookmarkStart w:id="0" w:name="_GoBack"/>
      <w:r w:rsidRPr="007142D7">
        <w:rPr>
          <w:rFonts w:ascii="微軟正黑體" w:eastAsia="微軟正黑體" w:hAnsi="微軟正黑體" w:hint="eastAsia"/>
          <w:noProof/>
          <w:sz w:val="28"/>
        </w:rPr>
        <w:lastRenderedPageBreak/>
        <w:drawing>
          <wp:inline distT="0" distB="0" distL="0" distR="0" wp14:anchorId="71E9B592" wp14:editId="2DE79BF3">
            <wp:extent cx="6116320" cy="4587240"/>
            <wp:effectExtent l="0" t="0" r="508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評比原則.00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183" cy="463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47D2" w:rsidRDefault="000E58B8" w:rsidP="00495E7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7142D7">
        <w:rPr>
          <w:rFonts w:ascii="微軟正黑體" w:eastAsia="微軟正黑體" w:hAnsi="微軟正黑體" w:hint="eastAsia"/>
          <w:sz w:val="28"/>
        </w:rPr>
        <w:t xml:space="preserve">    </w:t>
      </w:r>
      <w:proofErr w:type="gramStart"/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台少盟葉大華</w:t>
      </w:r>
      <w:proofErr w:type="gramEnd"/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秘書長</w:t>
      </w:r>
      <w:r w:rsidR="00495E78">
        <w:rPr>
          <w:rFonts w:ascii="微軟正黑體" w:eastAsia="微軟正黑體" w:hAnsi="微軟正黑體" w:hint="eastAsia"/>
          <w:sz w:val="28"/>
        </w:rPr>
        <w:t>表示，昨天是</w:t>
      </w:r>
      <w:r w:rsidR="00495E78" w:rsidRPr="0065165F">
        <w:rPr>
          <w:rFonts w:ascii="微軟正黑體" w:eastAsia="微軟正黑體" w:hAnsi="微軟正黑體" w:hint="eastAsia"/>
          <w:sz w:val="28"/>
        </w:rPr>
        <w:t>國際兒童人權日</w:t>
      </w:r>
      <w:r w:rsidR="00495E78">
        <w:rPr>
          <w:rFonts w:ascii="微軟正黑體" w:eastAsia="微軟正黑體" w:hAnsi="微軟正黑體" w:hint="eastAsia"/>
          <w:sz w:val="28"/>
        </w:rPr>
        <w:t>，</w:t>
      </w:r>
      <w:proofErr w:type="gramStart"/>
      <w:r w:rsidR="00495E78">
        <w:rPr>
          <w:rFonts w:ascii="微軟正黑體" w:eastAsia="微軟正黑體" w:hAnsi="微軟正黑體" w:hint="eastAsia"/>
          <w:sz w:val="28"/>
        </w:rPr>
        <w:t>台少盟參考</w:t>
      </w:r>
      <w:proofErr w:type="gramEnd"/>
      <w:r w:rsidR="00495E78" w:rsidRPr="0065165F">
        <w:rPr>
          <w:rFonts w:ascii="微軟正黑體" w:eastAsia="微軟正黑體" w:hAnsi="微軟正黑體" w:hint="eastAsia"/>
          <w:sz w:val="28"/>
        </w:rPr>
        <w:t>聯合國</w:t>
      </w:r>
      <w:r w:rsidR="00495E78">
        <w:rPr>
          <w:rFonts w:ascii="微軟正黑體" w:eastAsia="微軟正黑體" w:hAnsi="微軟正黑體" w:hint="eastAsia"/>
          <w:sz w:val="28"/>
        </w:rPr>
        <w:t>2018年國際青年日提出的</w:t>
      </w:r>
      <w:r w:rsidR="00495E78" w:rsidRPr="0065165F">
        <w:rPr>
          <w:rFonts w:ascii="微軟正黑體" w:eastAsia="微軟正黑體" w:hAnsi="微軟正黑體" w:hint="eastAsia"/>
          <w:sz w:val="28"/>
        </w:rPr>
        <w:t>給青</w:t>
      </w:r>
      <w:r w:rsidR="00495E78">
        <w:rPr>
          <w:rFonts w:ascii="微軟正黑體" w:eastAsia="微軟正黑體" w:hAnsi="微軟正黑體" w:hint="eastAsia"/>
          <w:sz w:val="28"/>
        </w:rPr>
        <w:t>少</w:t>
      </w:r>
      <w:r w:rsidR="00495E78" w:rsidRPr="0065165F">
        <w:rPr>
          <w:rFonts w:ascii="微軟正黑體" w:eastAsia="微軟正黑體" w:hAnsi="微軟正黑體" w:hint="eastAsia"/>
          <w:sz w:val="28"/>
        </w:rPr>
        <w:t>年</w:t>
      </w:r>
      <w:r w:rsidR="00495E78">
        <w:rPr>
          <w:rFonts w:ascii="微軟正黑體" w:eastAsia="微軟正黑體" w:hAnsi="微軟正黑體" w:hint="eastAsia"/>
          <w:sz w:val="28"/>
        </w:rPr>
        <w:t>安全、</w:t>
      </w:r>
      <w:r w:rsidR="00495E78" w:rsidRPr="0065165F">
        <w:rPr>
          <w:rFonts w:ascii="微軟正黑體" w:eastAsia="微軟正黑體" w:hAnsi="微軟正黑體" w:hint="eastAsia"/>
          <w:sz w:val="28"/>
        </w:rPr>
        <w:t>友善</w:t>
      </w:r>
      <w:r w:rsidR="00495E78">
        <w:rPr>
          <w:rFonts w:ascii="微軟正黑體" w:eastAsia="微軟正黑體" w:hAnsi="微軟正黑體" w:hint="eastAsia"/>
          <w:sz w:val="28"/>
        </w:rPr>
        <w:t>空間之</w:t>
      </w:r>
      <w:r w:rsidR="00495E78" w:rsidRPr="0065165F">
        <w:rPr>
          <w:rFonts w:ascii="微軟正黑體" w:eastAsia="微軟正黑體" w:hAnsi="微軟正黑體" w:hint="eastAsia"/>
          <w:sz w:val="28"/>
        </w:rPr>
        <w:t>指標，</w:t>
      </w:r>
      <w:r w:rsidR="00495E78">
        <w:rPr>
          <w:rFonts w:ascii="微軟正黑體" w:eastAsia="微軟正黑體" w:hAnsi="微軟正黑體" w:hint="eastAsia"/>
          <w:sz w:val="28"/>
        </w:rPr>
        <w:t>並酌以臺</w:t>
      </w:r>
      <w:r w:rsidR="00495E78" w:rsidRPr="0065165F">
        <w:rPr>
          <w:rFonts w:ascii="微軟正黑體" w:eastAsia="微軟正黑體" w:hAnsi="微軟正黑體" w:hint="eastAsia"/>
          <w:sz w:val="28"/>
        </w:rPr>
        <w:t>灣的脈絡，做成</w:t>
      </w:r>
      <w:r w:rsidR="00495E78">
        <w:rPr>
          <w:rFonts w:ascii="微軟正黑體" w:eastAsia="微軟正黑體" w:hAnsi="微軟正黑體" w:hint="eastAsia"/>
          <w:sz w:val="28"/>
        </w:rPr>
        <w:t>這份</w:t>
      </w:r>
      <w:r w:rsidR="00495E78" w:rsidRPr="0065165F">
        <w:rPr>
          <w:rFonts w:ascii="微軟正黑體" w:eastAsia="微軟正黑體" w:hAnsi="微軟正黑體" w:hint="eastAsia"/>
          <w:sz w:val="28"/>
        </w:rPr>
        <w:t>問卷</w:t>
      </w:r>
      <w:r w:rsidR="00495E78">
        <w:rPr>
          <w:rFonts w:ascii="微軟正黑體" w:eastAsia="微軟正黑體" w:hAnsi="微軟正黑體" w:hint="eastAsia"/>
          <w:sz w:val="28"/>
        </w:rPr>
        <w:t>，發給六都縣市首長、議員候選人填寫</w:t>
      </w:r>
      <w:r w:rsidR="00495E78" w:rsidRPr="0065165F">
        <w:rPr>
          <w:rFonts w:ascii="微軟正黑體" w:eastAsia="微軟正黑體" w:hAnsi="微軟正黑體" w:hint="eastAsia"/>
          <w:sz w:val="28"/>
        </w:rPr>
        <w:t>。</w:t>
      </w:r>
      <w:r w:rsidR="00495E78">
        <w:rPr>
          <w:rFonts w:ascii="微軟正黑體" w:eastAsia="微軟正黑體" w:hAnsi="微軟正黑體" w:hint="eastAsia"/>
          <w:sz w:val="28"/>
        </w:rPr>
        <w:t>然而，回應的候選人並不多，</w:t>
      </w:r>
      <w:proofErr w:type="gramStart"/>
      <w:r w:rsidR="00495E78">
        <w:rPr>
          <w:rFonts w:ascii="微軟正黑體" w:eastAsia="微軟正黑體" w:hAnsi="微軟正黑體" w:hint="eastAsia"/>
          <w:sz w:val="28"/>
        </w:rPr>
        <w:t>台少盟邀請</w:t>
      </w:r>
      <w:proofErr w:type="gramEnd"/>
      <w:r w:rsidR="00495E78">
        <w:rPr>
          <w:rFonts w:ascii="微軟正黑體" w:eastAsia="微軟正黑體" w:hAnsi="微軟正黑體" w:hint="eastAsia"/>
          <w:sz w:val="28"/>
        </w:rPr>
        <w:t>青年代表與各領域專家評鑑這些候選人的回覆，並交叉比對候選人自己提出的政見，最後做成這份候選人推薦參考名單，希望藉由公布評選結果，讓民眾參考，選出真正關心、</w:t>
      </w:r>
      <w:proofErr w:type="gramStart"/>
      <w:r w:rsidR="00495E78">
        <w:rPr>
          <w:rFonts w:ascii="微軟正黑體" w:eastAsia="微軟正黑體" w:hAnsi="微軟正黑體" w:hint="eastAsia"/>
          <w:sz w:val="28"/>
        </w:rPr>
        <w:t>對兒少</w:t>
      </w:r>
      <w:proofErr w:type="gramEnd"/>
      <w:r w:rsidR="00495E78">
        <w:rPr>
          <w:rFonts w:ascii="微軟正黑體" w:eastAsia="微軟正黑體" w:hAnsi="微軟正黑體" w:hint="eastAsia"/>
          <w:sz w:val="28"/>
        </w:rPr>
        <w:t>友善的政治代理人。整體來說，縣市長候選人提出的青年政策友善度及多元性仍不足，需要再加把勁。</w:t>
      </w:r>
    </w:p>
    <w:p w:rsidR="00495E78" w:rsidRDefault="00B147D2" w:rsidP="00495E7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 </w:t>
      </w:r>
      <w:r w:rsidR="00495E78" w:rsidRPr="007142D7">
        <w:rPr>
          <w:rFonts w:ascii="微軟正黑體" w:eastAsia="微軟正黑體" w:hAnsi="微軟正黑體" w:hint="eastAsia"/>
          <w:sz w:val="28"/>
        </w:rPr>
        <w:t>另外六都中40歲</w:t>
      </w:r>
      <w:proofErr w:type="gramStart"/>
      <w:r w:rsidR="00495E78" w:rsidRPr="007142D7">
        <w:rPr>
          <w:rFonts w:ascii="微軟正黑體" w:eastAsia="微軟正黑體" w:hAnsi="微軟正黑體" w:hint="eastAsia"/>
          <w:sz w:val="28"/>
        </w:rPr>
        <w:t>以下披</w:t>
      </w:r>
      <w:proofErr w:type="gramEnd"/>
      <w:r w:rsidR="00495E78" w:rsidRPr="007142D7">
        <w:rPr>
          <w:rFonts w:ascii="微軟正黑體" w:eastAsia="微軟正黑體" w:hAnsi="微軟正黑體" w:hint="eastAsia"/>
          <w:sz w:val="28"/>
        </w:rPr>
        <w:t>上「青年參政」戰袍，爭取市議員席次的青年候選人進行提問。六都市議員參選人總人數為749</w:t>
      </w:r>
      <w:r>
        <w:rPr>
          <w:rFonts w:ascii="微軟正黑體" w:eastAsia="微軟正黑體" w:hAnsi="微軟正黑體" w:hint="eastAsia"/>
          <w:sz w:val="28"/>
        </w:rPr>
        <w:t>人</w:t>
      </w:r>
      <w:r w:rsidR="00495E78" w:rsidRPr="007142D7">
        <w:rPr>
          <w:rFonts w:ascii="微軟正黑體" w:eastAsia="微軟正黑體" w:hAnsi="微軟正黑體" w:hint="eastAsia"/>
          <w:sz w:val="28"/>
        </w:rPr>
        <w:t>，其中40歲以下青年議員參選人共計161人</w:t>
      </w:r>
      <w:proofErr w:type="gramStart"/>
      <w:r w:rsidR="00495E78" w:rsidRPr="007142D7">
        <w:rPr>
          <w:rFonts w:ascii="微軟正黑體" w:eastAsia="微軟正黑體" w:hAnsi="微軟正黑體" w:hint="eastAsia"/>
          <w:sz w:val="28"/>
        </w:rPr>
        <w:t>佔</w:t>
      </w:r>
      <w:proofErr w:type="gramEnd"/>
      <w:r w:rsidR="00495E78" w:rsidRPr="007142D7">
        <w:rPr>
          <w:rFonts w:ascii="微軟正黑體" w:eastAsia="微軟正黑體" w:hAnsi="微軟正黑體" w:hint="eastAsia"/>
          <w:sz w:val="28"/>
        </w:rPr>
        <w:t>總人數22%，但僅12人回覆(8%)</w:t>
      </w:r>
      <w:r w:rsidR="00495E78">
        <w:rPr>
          <w:rFonts w:ascii="微軟正黑體" w:eastAsia="微軟正黑體" w:hAnsi="微軟正黑體" w:hint="eastAsia"/>
          <w:sz w:val="28"/>
        </w:rPr>
        <w:t>回覆率</w:t>
      </w:r>
      <w:r w:rsidR="00495E78" w:rsidRPr="007142D7">
        <w:rPr>
          <w:rFonts w:ascii="微軟正黑體" w:eastAsia="微軟正黑體" w:hAnsi="微軟正黑體" w:hint="eastAsia"/>
          <w:sz w:val="28"/>
        </w:rPr>
        <w:t>明顯偏低。其中</w:t>
      </w:r>
      <w:r w:rsidR="00777F48">
        <w:rPr>
          <w:rFonts w:ascii="微軟正黑體" w:eastAsia="微軟正黑體" w:hAnsi="微軟正黑體" w:hint="eastAsia"/>
          <w:sz w:val="28"/>
        </w:rPr>
        <w:t>填答者有</w:t>
      </w:r>
      <w:r w:rsidR="00495E78" w:rsidRPr="007142D7">
        <w:rPr>
          <w:rFonts w:ascii="微軟正黑體" w:eastAsia="微軟正黑體" w:hAnsi="微軟正黑體" w:hint="eastAsia"/>
          <w:sz w:val="28"/>
        </w:rPr>
        <w:t>社民黨</w:t>
      </w:r>
      <w:r>
        <w:rPr>
          <w:rFonts w:ascii="新細明體" w:eastAsia="新細明體" w:hAnsi="新細明體" w:hint="eastAsia"/>
          <w:sz w:val="28"/>
        </w:rPr>
        <w:t>、</w:t>
      </w:r>
      <w:r>
        <w:rPr>
          <w:rFonts w:ascii="微軟正黑體" w:eastAsia="微軟正黑體" w:hAnsi="微軟正黑體" w:hint="eastAsia"/>
          <w:sz w:val="28"/>
        </w:rPr>
        <w:t>歐巴桑參政聯盟</w:t>
      </w:r>
      <w:r w:rsidR="00777F48">
        <w:rPr>
          <w:rFonts w:ascii="新細明體" w:eastAsia="新細明體" w:hAnsi="新細明體" w:hint="eastAsia"/>
          <w:sz w:val="28"/>
        </w:rPr>
        <w:t>、</w:t>
      </w:r>
      <w:r w:rsidR="00777F48">
        <w:rPr>
          <w:rFonts w:ascii="微軟正黑體" w:eastAsia="微軟正黑體" w:hAnsi="微軟正黑體" w:hint="eastAsia"/>
          <w:sz w:val="28"/>
        </w:rPr>
        <w:t>基進黨</w:t>
      </w:r>
      <w:r w:rsidR="00495E78" w:rsidRPr="007142D7">
        <w:rPr>
          <w:rFonts w:ascii="微軟正黑體" w:eastAsia="微軟正黑體" w:hAnsi="微軟正黑體" w:hint="eastAsia"/>
          <w:sz w:val="28"/>
        </w:rPr>
        <w:t>等小黨</w:t>
      </w:r>
      <w:r w:rsidR="00777F48">
        <w:rPr>
          <w:rFonts w:ascii="微軟正黑體" w:eastAsia="微軟正黑體" w:hAnsi="微軟正黑體" w:hint="eastAsia"/>
          <w:sz w:val="28"/>
        </w:rPr>
        <w:t>回覆</w:t>
      </w:r>
      <w:r w:rsidR="00495E78" w:rsidRPr="007142D7">
        <w:rPr>
          <w:rFonts w:ascii="微軟正黑體" w:eastAsia="微軟正黑體" w:hAnsi="微軟正黑體" w:hint="eastAsia"/>
          <w:sz w:val="28"/>
        </w:rPr>
        <w:t>，</w:t>
      </w:r>
      <w:r w:rsidR="00495E78">
        <w:rPr>
          <w:rFonts w:ascii="微軟正黑體" w:eastAsia="微軟正黑體" w:hAnsi="微軟正黑體" w:hint="eastAsia"/>
          <w:sz w:val="28"/>
        </w:rPr>
        <w:t>執政黨</w:t>
      </w:r>
      <w:r w:rsidR="00495E78" w:rsidRPr="007142D7">
        <w:rPr>
          <w:rFonts w:ascii="微軟正黑體" w:eastAsia="微軟正黑體" w:hAnsi="微軟正黑體" w:hint="eastAsia"/>
          <w:sz w:val="28"/>
        </w:rPr>
        <w:t>民</w:t>
      </w:r>
      <w:r w:rsidR="00495E78">
        <w:rPr>
          <w:rFonts w:ascii="微軟正黑體" w:eastAsia="微軟正黑體" w:hAnsi="微軟正黑體" w:hint="eastAsia"/>
          <w:sz w:val="28"/>
        </w:rPr>
        <w:t>進黨</w:t>
      </w:r>
      <w:r w:rsidR="00495E78" w:rsidRPr="007142D7">
        <w:rPr>
          <w:rFonts w:ascii="微軟正黑體" w:eastAsia="微軟正黑體" w:hAnsi="微軟正黑體" w:hint="eastAsia"/>
          <w:sz w:val="28"/>
        </w:rPr>
        <w:t>青年議員參選人</w:t>
      </w:r>
      <w:r w:rsidR="00495E78">
        <w:rPr>
          <w:rFonts w:ascii="微軟正黑體" w:eastAsia="微軟正黑體" w:hAnsi="微軟正黑體" w:hint="eastAsia"/>
          <w:sz w:val="28"/>
        </w:rPr>
        <w:t>僅一人填答</w:t>
      </w:r>
      <w:r w:rsidR="00495E78" w:rsidRPr="007142D7">
        <w:rPr>
          <w:rFonts w:ascii="微軟正黑體" w:eastAsia="微軟正黑體" w:hAnsi="微軟正黑體" w:hint="eastAsia"/>
          <w:sz w:val="28"/>
        </w:rPr>
        <w:t>。</w:t>
      </w:r>
      <w:r>
        <w:rPr>
          <w:rFonts w:ascii="微軟正黑體" w:eastAsia="微軟正黑體" w:hAnsi="微軟正黑體" w:hint="eastAsia"/>
          <w:sz w:val="28"/>
        </w:rPr>
        <w:t>檢視</w:t>
      </w:r>
      <w:r w:rsidR="00495E78">
        <w:rPr>
          <w:rFonts w:ascii="微軟正黑體" w:eastAsia="微軟正黑體" w:hAnsi="微軟正黑體" w:hint="eastAsia"/>
          <w:sz w:val="28"/>
        </w:rPr>
        <w:t>其提出之</w:t>
      </w:r>
      <w:r w:rsidR="00495E78" w:rsidRPr="007142D7">
        <w:rPr>
          <w:rFonts w:ascii="微軟正黑體" w:eastAsia="微軟正黑體" w:hAnsi="微軟正黑體" w:hint="eastAsia"/>
          <w:sz w:val="28"/>
        </w:rPr>
        <w:t>政見</w:t>
      </w:r>
      <w:r w:rsidR="00495E78">
        <w:rPr>
          <w:rFonts w:ascii="微軟正黑體" w:eastAsia="微軟正黑體" w:hAnsi="微軟正黑體" w:hint="eastAsia"/>
          <w:sz w:val="28"/>
        </w:rPr>
        <w:t>多半能意識到</w:t>
      </w:r>
      <w:r w:rsidR="00495E78" w:rsidRPr="007142D7">
        <w:rPr>
          <w:rFonts w:ascii="微軟正黑體" w:eastAsia="微軟正黑體" w:hAnsi="微軟正黑體" w:hint="eastAsia"/>
          <w:sz w:val="28"/>
        </w:rPr>
        <w:t>自己青年身份的代表性，</w:t>
      </w:r>
      <w:r>
        <w:rPr>
          <w:rFonts w:ascii="微軟正黑體" w:eastAsia="微軟正黑體" w:hAnsi="微軟正黑體" w:hint="eastAsia"/>
          <w:sz w:val="28"/>
        </w:rPr>
        <w:t>也較</w:t>
      </w:r>
      <w:r w:rsidR="00495E78" w:rsidRPr="007142D7">
        <w:rPr>
          <w:rFonts w:ascii="微軟正黑體" w:eastAsia="微軟正黑體" w:hAnsi="微軟正黑體" w:hint="eastAsia"/>
          <w:sz w:val="28"/>
        </w:rPr>
        <w:t>其他年長一輩的候選人</w:t>
      </w:r>
      <w:r w:rsidR="00495E78">
        <w:rPr>
          <w:rFonts w:ascii="微軟正黑體" w:eastAsia="微軟正黑體" w:hAnsi="微軟正黑體" w:hint="eastAsia"/>
          <w:sz w:val="28"/>
        </w:rPr>
        <w:t>較能貼近青年之觀點與感受</w:t>
      </w:r>
      <w:r w:rsidR="00495E78" w:rsidRPr="007142D7">
        <w:rPr>
          <w:rFonts w:ascii="微軟正黑體" w:eastAsia="微軟正黑體" w:hAnsi="微軟正黑體" w:hint="eastAsia"/>
          <w:sz w:val="28"/>
        </w:rPr>
        <w:t>，</w:t>
      </w:r>
      <w:r w:rsidR="00495E78">
        <w:rPr>
          <w:rFonts w:ascii="微軟正黑體" w:eastAsia="微軟正黑體" w:hAnsi="微軟正黑體" w:hint="eastAsia"/>
          <w:sz w:val="28"/>
        </w:rPr>
        <w:t>但可惜在監督或解決方式上</w:t>
      </w:r>
      <w:r w:rsidR="00495E78" w:rsidRPr="007142D7">
        <w:rPr>
          <w:rFonts w:ascii="微軟正黑體" w:eastAsia="微軟正黑體" w:hAnsi="微軟正黑體" w:hint="eastAsia"/>
          <w:sz w:val="28"/>
        </w:rPr>
        <w:t>並未有特別突出之處。</w:t>
      </w:r>
      <w:r w:rsidR="00495E78">
        <w:rPr>
          <w:rFonts w:ascii="微軟正黑體" w:eastAsia="微軟正黑體" w:hAnsi="微軟正黑體" w:hint="eastAsia"/>
          <w:sz w:val="28"/>
        </w:rPr>
        <w:t>從此次六都青年議員主動填答比例過低的狀況來看，青年議員參選人</w:t>
      </w:r>
      <w:r w:rsidR="00495E78" w:rsidRPr="007142D7">
        <w:rPr>
          <w:rFonts w:ascii="微軟正黑體" w:eastAsia="微軟正黑體" w:hAnsi="微軟正黑體" w:hint="eastAsia"/>
          <w:sz w:val="28"/>
        </w:rPr>
        <w:t>將來當選後是否能具備兒少及青年視角，善盡扮演監督或促進兒少青年政策守門人角色難免不無疑問。</w:t>
      </w:r>
      <w:r w:rsidR="00495E78">
        <w:rPr>
          <w:rFonts w:ascii="微軟正黑體" w:eastAsia="微軟正黑體" w:hAnsi="微軟正黑體" w:hint="eastAsia"/>
          <w:sz w:val="28"/>
        </w:rPr>
        <w:t>而</w:t>
      </w:r>
      <w:r w:rsidR="00495E78" w:rsidRPr="007142D7">
        <w:rPr>
          <w:rFonts w:ascii="微軟正黑體" w:eastAsia="微軟正黑體" w:hAnsi="微軟正黑體" w:hint="eastAsia"/>
          <w:sz w:val="28"/>
        </w:rPr>
        <w:t>善盡監督縣/市政職責僅是議員的本</w:t>
      </w:r>
      <w:r w:rsidR="00495E78" w:rsidRPr="007142D7">
        <w:rPr>
          <w:rFonts w:ascii="微軟正黑體" w:eastAsia="微軟正黑體" w:hAnsi="微軟正黑體" w:hint="eastAsia"/>
          <w:sz w:val="28"/>
        </w:rPr>
        <w:lastRenderedPageBreak/>
        <w:t>分，</w:t>
      </w:r>
      <w:r w:rsidR="00495E78">
        <w:rPr>
          <w:rFonts w:ascii="微軟正黑體" w:eastAsia="微軟正黑體" w:hAnsi="微軟正黑體" w:hint="eastAsia"/>
          <w:sz w:val="28"/>
        </w:rPr>
        <w:t>在世代交替與捍衛世代正義的思維下，青年議員應更積極站在捍衛兒少青年族群權益的立場</w:t>
      </w:r>
      <w:r w:rsidR="00495E78" w:rsidRPr="007142D7">
        <w:rPr>
          <w:rFonts w:ascii="微軟正黑體" w:eastAsia="微軟正黑體" w:hAnsi="微軟正黑體" w:hint="eastAsia"/>
          <w:sz w:val="28"/>
        </w:rPr>
        <w:t>，具備監督與促進市政資源、預算的合理分配、首長人事任用權的把關</w:t>
      </w:r>
      <w:r w:rsidR="00495E78">
        <w:rPr>
          <w:rFonts w:ascii="微軟正黑體" w:eastAsia="微軟正黑體" w:hAnsi="微軟正黑體" w:hint="eastAsia"/>
          <w:sz w:val="28"/>
        </w:rPr>
        <w:t>能力</w:t>
      </w:r>
      <w:r w:rsidR="00495E78" w:rsidRPr="007142D7">
        <w:rPr>
          <w:rFonts w:ascii="微軟正黑體" w:eastAsia="微軟正黑體" w:hAnsi="微軟正黑體" w:hint="eastAsia"/>
          <w:sz w:val="28"/>
        </w:rPr>
        <w:t>，才是真正落實青年參政、促進政治新陳代謝的體現。</w:t>
      </w:r>
    </w:p>
    <w:p w:rsidR="00495E78" w:rsidRDefault="00B147D2" w:rsidP="00495E7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 </w:t>
      </w:r>
      <w:proofErr w:type="gramStart"/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台少盟吳政哲</w:t>
      </w:r>
      <w:proofErr w:type="gramEnd"/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資深研究員</w:t>
      </w:r>
      <w:r w:rsidR="00495E78">
        <w:rPr>
          <w:rFonts w:ascii="微軟正黑體" w:eastAsia="微軟正黑體" w:hAnsi="微軟正黑體" w:hint="eastAsia"/>
          <w:sz w:val="28"/>
        </w:rPr>
        <w:t>針對「</w:t>
      </w:r>
      <w:r w:rsidR="00495E78" w:rsidRPr="00521EC9">
        <w:rPr>
          <w:rFonts w:ascii="微軟正黑體" w:eastAsia="微軟正黑體" w:hAnsi="微軟正黑體" w:hint="eastAsia"/>
          <w:sz w:val="28"/>
        </w:rPr>
        <w:t>青年事務專責單位</w:t>
      </w:r>
      <w:r w:rsidR="00495E78">
        <w:rPr>
          <w:rFonts w:ascii="微軟正黑體" w:eastAsia="微軟正黑體" w:hAnsi="微軟正黑體" w:hint="eastAsia"/>
          <w:sz w:val="28"/>
        </w:rPr>
        <w:t>」這項指標說</w:t>
      </w:r>
      <w:r>
        <w:rPr>
          <w:rFonts w:ascii="微軟正黑體" w:eastAsia="微軟正黑體" w:hAnsi="微軟正黑體" w:hint="eastAsia"/>
          <w:sz w:val="28"/>
        </w:rPr>
        <w:t>明</w:t>
      </w:r>
      <w:r w:rsidR="00495E78" w:rsidRPr="00521EC9">
        <w:rPr>
          <w:rFonts w:ascii="微軟正黑體" w:eastAsia="微軟正黑體" w:hAnsi="微軟正黑體" w:hint="eastAsia"/>
          <w:sz w:val="28"/>
        </w:rPr>
        <w:t>，</w:t>
      </w:r>
      <w:r w:rsidR="00495E78">
        <w:rPr>
          <w:rFonts w:ascii="微軟正黑體" w:eastAsia="微軟正黑體" w:hAnsi="微軟正黑體" w:hint="eastAsia"/>
          <w:sz w:val="28"/>
        </w:rPr>
        <w:t>多數候選人的回覆都只是初步盤點縣市政</w:t>
      </w:r>
      <w:r>
        <w:rPr>
          <w:rFonts w:ascii="微軟正黑體" w:eastAsia="微軟正黑體" w:hAnsi="微軟正黑體" w:hint="eastAsia"/>
          <w:sz w:val="28"/>
        </w:rPr>
        <w:t>府</w:t>
      </w:r>
      <w:r w:rsidR="00495E78">
        <w:rPr>
          <w:rFonts w:ascii="微軟正黑體" w:eastAsia="微軟正黑體" w:hAnsi="微軟正黑體" w:hint="eastAsia"/>
          <w:sz w:val="28"/>
        </w:rPr>
        <w:t>內的青年政策，只有少數幾位候選人具備統整性，從資源整合的角度去思考設立青年事務專責單位的動機與</w:t>
      </w:r>
      <w:proofErr w:type="gramStart"/>
      <w:r w:rsidR="00495E78">
        <w:rPr>
          <w:rFonts w:ascii="微軟正黑體" w:eastAsia="微軟正黑體" w:hAnsi="微軟正黑體" w:hint="eastAsia"/>
          <w:sz w:val="28"/>
        </w:rPr>
        <w:t>規</w:t>
      </w:r>
      <w:proofErr w:type="gramEnd"/>
      <w:r w:rsidR="00495E78">
        <w:rPr>
          <w:rFonts w:ascii="微軟正黑體" w:eastAsia="微軟正黑體" w:hAnsi="微軟正黑體" w:hint="eastAsia"/>
          <w:sz w:val="28"/>
        </w:rPr>
        <w:t>畫。這項指標的評比方式是：候選人支持建立青年事務專責單位者，得1分；若能有更具體的措施，並整合學校、其他部門等資源，則得2分。吳研究員表示，設立「青年事務專責單位」是非常重要的事，這是一個視青年為解決縣（市）政事務難題夥伴的過程。</w:t>
      </w:r>
    </w:p>
    <w:p w:rsidR="00495E78" w:rsidRDefault="00B147D2" w:rsidP="00495E7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</w:t>
      </w:r>
      <w:r w:rsidRPr="00475009">
        <w:rPr>
          <w:rFonts w:ascii="微軟正黑體" w:eastAsia="微軟正黑體" w:hAnsi="微軟正黑體" w:hint="eastAsia"/>
          <w:b/>
          <w:color w:val="C00000"/>
          <w:sz w:val="28"/>
        </w:rPr>
        <w:t xml:space="preserve"> </w:t>
      </w:r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人本教育文教基金會馮喬蘭執行長</w:t>
      </w:r>
      <w:r w:rsidR="005F6AB6">
        <w:rPr>
          <w:rFonts w:ascii="微軟正黑體" w:eastAsia="微軟正黑體" w:hAnsi="微軟正黑體" w:hint="eastAsia"/>
          <w:sz w:val="28"/>
        </w:rPr>
        <w:t>則針對</w:t>
      </w:r>
      <w:r>
        <w:rPr>
          <w:rFonts w:ascii="微軟正黑體" w:eastAsia="微軟正黑體" w:hAnsi="微軟正黑體" w:hint="eastAsia"/>
          <w:sz w:val="28"/>
        </w:rPr>
        <w:t>「不適任教師」進行評比</w:t>
      </w:r>
      <w:r w:rsidR="00495E78">
        <w:rPr>
          <w:rFonts w:ascii="微軟正黑體" w:eastAsia="微軟正黑體" w:hAnsi="微軟正黑體" w:hint="eastAsia"/>
          <w:sz w:val="28"/>
        </w:rPr>
        <w:t>，</w:t>
      </w:r>
      <w:r>
        <w:rPr>
          <w:rFonts w:ascii="微軟正黑體" w:eastAsia="微軟正黑體" w:hAnsi="微軟正黑體" w:hint="eastAsia"/>
          <w:sz w:val="28"/>
        </w:rPr>
        <w:t>她表示</w:t>
      </w:r>
      <w:r w:rsidR="00495E78" w:rsidRPr="00521EC9">
        <w:rPr>
          <w:rFonts w:ascii="微軟正黑體" w:eastAsia="微軟正黑體" w:hAnsi="微軟正黑體" w:hint="eastAsia"/>
          <w:sz w:val="28"/>
        </w:rPr>
        <w:t>回應的</w:t>
      </w:r>
      <w:r w:rsidR="00495E78">
        <w:rPr>
          <w:rFonts w:ascii="微軟正黑體" w:eastAsia="微軟正黑體" w:hAnsi="微軟正黑體" w:hint="eastAsia"/>
          <w:sz w:val="28"/>
        </w:rPr>
        <w:t>候選人都有提到要依法執行相關的處置，其實亦應注意：1. 教師法雖有規定相關處理方式，然而發動權利皆在學校方，家長與學生無法發起通報，這樣的法令是很難保護學生的</w:t>
      </w:r>
      <w:r w:rsidR="00CB2F97">
        <w:rPr>
          <w:rFonts w:ascii="微軟正黑體" w:eastAsia="微軟正黑體" w:hAnsi="微軟正黑體" w:hint="eastAsia"/>
          <w:sz w:val="28"/>
        </w:rPr>
        <w:t>，應積極修訂</w:t>
      </w:r>
      <w:r w:rsidR="00C02C61">
        <w:rPr>
          <w:rFonts w:ascii="微軟正黑體" w:eastAsia="微軟正黑體" w:hAnsi="微軟正黑體" w:hint="eastAsia"/>
          <w:sz w:val="28"/>
        </w:rPr>
        <w:t>教師法</w:t>
      </w:r>
      <w:r w:rsidR="00495E78">
        <w:rPr>
          <w:rFonts w:ascii="微軟正黑體" w:eastAsia="微軟正黑體" w:hAnsi="微軟正黑體" w:hint="eastAsia"/>
          <w:sz w:val="28"/>
        </w:rPr>
        <w:t xml:space="preserve">。2. </w:t>
      </w:r>
      <w:r>
        <w:rPr>
          <w:rFonts w:ascii="微軟正黑體" w:eastAsia="微軟正黑體" w:hAnsi="微軟正黑體" w:hint="eastAsia"/>
          <w:sz w:val="28"/>
        </w:rPr>
        <w:t>有些候選人提到要建立「輔導機制」，將不適任</w:t>
      </w:r>
      <w:r w:rsidR="00495E78">
        <w:rPr>
          <w:rFonts w:ascii="微軟正黑體" w:eastAsia="微軟正黑體" w:hAnsi="微軟正黑體" w:hint="eastAsia"/>
          <w:sz w:val="28"/>
        </w:rPr>
        <w:t>教師輔導成</w:t>
      </w:r>
      <w:r w:rsidR="00517EE2">
        <w:rPr>
          <w:rFonts w:ascii="微軟正黑體" w:eastAsia="微軟正黑體" w:hAnsi="微軟正黑體" w:hint="eastAsia"/>
          <w:sz w:val="28"/>
        </w:rPr>
        <w:t>為</w:t>
      </w:r>
      <w:r w:rsidR="00495E78">
        <w:rPr>
          <w:rFonts w:ascii="微軟正黑體" w:eastAsia="微軟正黑體" w:hAnsi="微軟正黑體" w:hint="eastAsia"/>
          <w:sz w:val="28"/>
        </w:rPr>
        <w:t>適任的教師，然而這樣的輔導機制有效與否存在諸多爭議，恐讓「輔導機制」成為包庇方法。</w:t>
      </w:r>
      <w:r>
        <w:rPr>
          <w:rFonts w:ascii="微軟正黑體" w:eastAsia="微軟正黑體" w:hAnsi="微軟正黑體" w:hint="eastAsia"/>
          <w:sz w:val="28"/>
        </w:rPr>
        <w:t>她表示</w:t>
      </w:r>
      <w:r w:rsidR="00495E78">
        <w:rPr>
          <w:rFonts w:ascii="微軟正黑體" w:eastAsia="微軟正黑體" w:hAnsi="微軟正黑體" w:hint="eastAsia"/>
          <w:sz w:val="28"/>
        </w:rPr>
        <w:t>縣市首長應堅持底線，讓不適任教師退出教育現場。3. 修法是</w:t>
      </w:r>
      <w:r w:rsidR="00495E78" w:rsidRPr="00521EC9">
        <w:rPr>
          <w:rFonts w:ascii="微軟正黑體" w:eastAsia="微軟正黑體" w:hAnsi="微軟正黑體" w:hint="eastAsia"/>
          <w:sz w:val="28"/>
        </w:rPr>
        <w:t>中央</w:t>
      </w:r>
      <w:r w:rsidR="00495E78">
        <w:rPr>
          <w:rFonts w:ascii="微軟正黑體" w:eastAsia="微軟正黑體" w:hAnsi="微軟正黑體" w:hint="eastAsia"/>
          <w:sz w:val="28"/>
        </w:rPr>
        <w:t>的權限，然而</w:t>
      </w:r>
      <w:r w:rsidR="00495E78" w:rsidRPr="00521EC9">
        <w:rPr>
          <w:rFonts w:ascii="微軟正黑體" w:eastAsia="微軟正黑體" w:hAnsi="微軟正黑體" w:hint="eastAsia"/>
          <w:sz w:val="28"/>
        </w:rPr>
        <w:t>縣市</w:t>
      </w:r>
      <w:r w:rsidR="00495E78">
        <w:rPr>
          <w:rFonts w:ascii="微軟正黑體" w:eastAsia="微軟正黑體" w:hAnsi="微軟正黑體" w:hint="eastAsia"/>
          <w:sz w:val="28"/>
        </w:rPr>
        <w:t>首長除了能做到讓學校</w:t>
      </w:r>
      <w:r w:rsidR="00495E78" w:rsidRPr="00521EC9">
        <w:rPr>
          <w:rFonts w:ascii="微軟正黑體" w:eastAsia="微軟正黑體" w:hAnsi="微軟正黑體" w:hint="eastAsia"/>
          <w:sz w:val="28"/>
        </w:rPr>
        <w:t>解聘</w:t>
      </w:r>
      <w:r w:rsidR="00495E78">
        <w:rPr>
          <w:rFonts w:ascii="微軟正黑體" w:eastAsia="微軟正黑體" w:hAnsi="微軟正黑體" w:hint="eastAsia"/>
          <w:sz w:val="28"/>
        </w:rPr>
        <w:t>不適任教師</w:t>
      </w:r>
      <w:r w:rsidR="00495E78" w:rsidRPr="00521EC9">
        <w:rPr>
          <w:rFonts w:ascii="微軟正黑體" w:eastAsia="微軟正黑體" w:hAnsi="微軟正黑體" w:hint="eastAsia"/>
          <w:sz w:val="28"/>
        </w:rPr>
        <w:t>外，</w:t>
      </w:r>
      <w:r w:rsidR="00495E78">
        <w:rPr>
          <w:rFonts w:ascii="微軟正黑體" w:eastAsia="微軟正黑體" w:hAnsi="微軟正黑體" w:hint="eastAsia"/>
          <w:sz w:val="28"/>
        </w:rPr>
        <w:t>也應該公布被解聘的案例，以</w:t>
      </w:r>
      <w:r>
        <w:rPr>
          <w:rFonts w:ascii="微軟正黑體" w:eastAsia="微軟正黑體" w:hAnsi="微軟正黑體" w:hint="eastAsia"/>
          <w:sz w:val="28"/>
        </w:rPr>
        <w:t>表</w:t>
      </w:r>
      <w:r w:rsidR="00495E78">
        <w:rPr>
          <w:rFonts w:ascii="微軟正黑體" w:eastAsia="微軟正黑體" w:hAnsi="微軟正黑體" w:hint="eastAsia"/>
          <w:sz w:val="28"/>
        </w:rPr>
        <w:t>示教育局的決心與重視。</w:t>
      </w:r>
    </w:p>
    <w:p w:rsidR="00495E78" w:rsidRPr="00D24956" w:rsidRDefault="00C02C61" w:rsidP="00495E7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 </w:t>
      </w:r>
      <w:proofErr w:type="gramStart"/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勵</w:t>
      </w:r>
      <w:proofErr w:type="gramEnd"/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馨基金會紀惠容執行長</w:t>
      </w:r>
      <w:r w:rsidR="00495E78">
        <w:rPr>
          <w:rFonts w:ascii="微軟正黑體" w:eastAsia="微軟正黑體" w:hAnsi="微軟正黑體" w:hint="eastAsia"/>
          <w:sz w:val="28"/>
        </w:rPr>
        <w:t>就「性平教育」這項指標表示，</w:t>
      </w:r>
      <w:r w:rsidR="00495E78" w:rsidRPr="00D24956">
        <w:rPr>
          <w:rFonts w:ascii="微軟正黑體" w:eastAsia="微軟正黑體" w:hAnsi="微軟正黑體" w:hint="eastAsia"/>
          <w:sz w:val="28"/>
        </w:rPr>
        <w:t>性平教育</w:t>
      </w:r>
      <w:r w:rsidR="00495E78">
        <w:rPr>
          <w:rFonts w:ascii="微軟正黑體" w:eastAsia="微軟正黑體" w:hAnsi="微軟正黑體" w:hint="eastAsia"/>
          <w:sz w:val="28"/>
        </w:rPr>
        <w:t>議題</w:t>
      </w:r>
      <w:r w:rsidR="00495E78" w:rsidRPr="00D24956">
        <w:rPr>
          <w:rFonts w:ascii="微軟正黑體" w:eastAsia="微軟正黑體" w:hAnsi="微軟正黑體" w:hint="eastAsia"/>
          <w:sz w:val="28"/>
        </w:rPr>
        <w:t>最近</w:t>
      </w:r>
      <w:r>
        <w:rPr>
          <w:rFonts w:ascii="微軟正黑體" w:eastAsia="微軟正黑體" w:hAnsi="微軟正黑體" w:hint="eastAsia"/>
          <w:sz w:val="28"/>
        </w:rPr>
        <w:t>隨著性平教育公投案而更加</w:t>
      </w:r>
      <w:r w:rsidR="00495E78" w:rsidRPr="00D24956">
        <w:rPr>
          <w:rFonts w:ascii="微軟正黑體" w:eastAsia="微軟正黑體" w:hAnsi="微軟正黑體" w:hint="eastAsia"/>
          <w:sz w:val="28"/>
        </w:rPr>
        <w:t>敏感，</w:t>
      </w:r>
      <w:r w:rsidR="00495E78">
        <w:rPr>
          <w:rFonts w:ascii="微軟正黑體" w:eastAsia="微軟正黑體" w:hAnsi="微軟正黑體" w:hint="eastAsia"/>
          <w:sz w:val="28"/>
        </w:rPr>
        <w:t>顯見</w:t>
      </w:r>
      <w:r w:rsidR="00495E78" w:rsidRPr="00D24956">
        <w:rPr>
          <w:rFonts w:ascii="微軟正黑體" w:eastAsia="微軟正黑體" w:hAnsi="微軟正黑體" w:hint="eastAsia"/>
          <w:sz w:val="28"/>
        </w:rPr>
        <w:t>台灣社會</w:t>
      </w:r>
      <w:r w:rsidR="00495E78">
        <w:rPr>
          <w:rFonts w:ascii="微軟正黑體" w:eastAsia="微軟正黑體" w:hAnsi="微軟正黑體" w:hint="eastAsia"/>
          <w:sz w:val="28"/>
        </w:rPr>
        <w:t>存在</w:t>
      </w:r>
      <w:r>
        <w:rPr>
          <w:rFonts w:ascii="微軟正黑體" w:eastAsia="微軟正黑體" w:hAnsi="微軟正黑體" w:hint="eastAsia"/>
          <w:sz w:val="28"/>
        </w:rPr>
        <w:t>著</w:t>
      </w:r>
      <w:r w:rsidR="00495E78" w:rsidRPr="00D24956">
        <w:rPr>
          <w:rFonts w:ascii="微軟正黑體" w:eastAsia="微軟正黑體" w:hAnsi="微軟正黑體" w:hint="eastAsia"/>
          <w:sz w:val="28"/>
        </w:rPr>
        <w:t>兩</w:t>
      </w:r>
      <w:r w:rsidR="00495E78">
        <w:rPr>
          <w:rFonts w:ascii="微軟正黑體" w:eastAsia="微軟正黑體" w:hAnsi="微軟正黑體" w:hint="eastAsia"/>
          <w:sz w:val="28"/>
        </w:rPr>
        <w:t>種</w:t>
      </w:r>
      <w:r w:rsidR="00495E78" w:rsidRPr="00D24956">
        <w:rPr>
          <w:rFonts w:ascii="微軟正黑體" w:eastAsia="微軟正黑體" w:hAnsi="微軟正黑體" w:hint="eastAsia"/>
          <w:sz w:val="28"/>
        </w:rPr>
        <w:t>極</w:t>
      </w:r>
      <w:r w:rsidR="00495E78">
        <w:rPr>
          <w:rFonts w:ascii="微軟正黑體" w:eastAsia="微軟正黑體" w:hAnsi="微軟正黑體" w:hint="eastAsia"/>
          <w:sz w:val="28"/>
        </w:rPr>
        <w:t>端</w:t>
      </w:r>
      <w:r>
        <w:rPr>
          <w:rFonts w:ascii="微軟正黑體" w:eastAsia="微軟正黑體" w:hAnsi="微軟正黑體" w:hint="eastAsia"/>
          <w:sz w:val="28"/>
        </w:rPr>
        <w:t>對立</w:t>
      </w:r>
      <w:r w:rsidR="00495E78">
        <w:rPr>
          <w:rFonts w:ascii="微軟正黑體" w:eastAsia="微軟正黑體" w:hAnsi="微軟正黑體" w:hint="eastAsia"/>
          <w:sz w:val="28"/>
        </w:rPr>
        <w:t>的意見，</w:t>
      </w:r>
      <w:r w:rsidR="00517EE2">
        <w:rPr>
          <w:rFonts w:ascii="微軟正黑體" w:eastAsia="微軟正黑體" w:hAnsi="微軟正黑體" w:hint="eastAsia"/>
          <w:sz w:val="28"/>
        </w:rPr>
        <w:t>就</w:t>
      </w:r>
      <w:r>
        <w:rPr>
          <w:rFonts w:ascii="微軟正黑體" w:eastAsia="微軟正黑體" w:hAnsi="微軟正黑體" w:hint="eastAsia"/>
          <w:sz w:val="28"/>
        </w:rPr>
        <w:t>目前所知</w:t>
      </w:r>
      <w:r w:rsidR="00517EE2">
        <w:rPr>
          <w:rFonts w:ascii="微軟正黑體" w:eastAsia="微軟正黑體" w:hAnsi="微軟正黑體" w:hint="eastAsia"/>
          <w:sz w:val="28"/>
        </w:rPr>
        <w:t>，</w:t>
      </w:r>
      <w:r w:rsidR="00495E78">
        <w:rPr>
          <w:rFonts w:ascii="微軟正黑體" w:eastAsia="微軟正黑體" w:hAnsi="微軟正黑體" w:hint="eastAsia"/>
          <w:sz w:val="28"/>
        </w:rPr>
        <w:t>每</w:t>
      </w:r>
      <w:proofErr w:type="gramStart"/>
      <w:r w:rsidR="00495E78">
        <w:rPr>
          <w:rFonts w:ascii="微軟正黑體" w:eastAsia="微軟正黑體" w:hAnsi="微軟正黑體" w:hint="eastAsia"/>
          <w:sz w:val="28"/>
        </w:rPr>
        <w:t>個</w:t>
      </w:r>
      <w:proofErr w:type="gramEnd"/>
      <w:r w:rsidR="00495E78">
        <w:rPr>
          <w:rFonts w:ascii="微軟正黑體" w:eastAsia="微軟正黑體" w:hAnsi="微軟正黑體" w:hint="eastAsia"/>
          <w:sz w:val="28"/>
        </w:rPr>
        <w:t>縣市中皆有相當</w:t>
      </w:r>
      <w:r w:rsidR="00495E78" w:rsidRPr="00D24956">
        <w:rPr>
          <w:rFonts w:ascii="微軟正黑體" w:eastAsia="微軟正黑體" w:hAnsi="微軟正黑體" w:hint="eastAsia"/>
          <w:sz w:val="28"/>
        </w:rPr>
        <w:t>保守的家長</w:t>
      </w:r>
      <w:r w:rsidR="00495E78">
        <w:rPr>
          <w:rFonts w:ascii="微軟正黑體" w:eastAsia="微軟正黑體" w:hAnsi="微軟正黑體" w:hint="eastAsia"/>
          <w:sz w:val="28"/>
        </w:rPr>
        <w:t>強烈</w:t>
      </w:r>
      <w:proofErr w:type="gramStart"/>
      <w:r w:rsidR="00495E78">
        <w:rPr>
          <w:rFonts w:ascii="微軟正黑體" w:eastAsia="微軟正黑體" w:hAnsi="微軟正黑體" w:hint="eastAsia"/>
          <w:sz w:val="28"/>
        </w:rPr>
        <w:t>排拒</w:t>
      </w:r>
      <w:r w:rsidR="00495E78" w:rsidRPr="00D24956">
        <w:rPr>
          <w:rFonts w:ascii="微軟正黑體" w:eastAsia="微軟正黑體" w:hAnsi="微軟正黑體" w:hint="eastAsia"/>
          <w:sz w:val="28"/>
        </w:rPr>
        <w:t>性平</w:t>
      </w:r>
      <w:proofErr w:type="gramEnd"/>
      <w:r w:rsidR="00495E78" w:rsidRPr="00D24956">
        <w:rPr>
          <w:rFonts w:ascii="微軟正黑體" w:eastAsia="微軟正黑體" w:hAnsi="微軟正黑體" w:hint="eastAsia"/>
          <w:sz w:val="28"/>
        </w:rPr>
        <w:t>教育</w:t>
      </w:r>
      <w:r>
        <w:rPr>
          <w:rFonts w:ascii="微軟正黑體" w:eastAsia="微軟正黑體" w:hAnsi="微軟正黑體" w:hint="eastAsia"/>
          <w:sz w:val="28"/>
        </w:rPr>
        <w:t>，</w:t>
      </w:r>
      <w:r>
        <w:rPr>
          <w:rFonts w:ascii="新細明體" w:eastAsia="新細明體" w:hAnsi="新細明體" w:hint="eastAsia"/>
          <w:sz w:val="28"/>
        </w:rPr>
        <w:t>並試圖影響民意代表及候選人</w:t>
      </w:r>
      <w:r w:rsidR="00495E78">
        <w:rPr>
          <w:rFonts w:ascii="微軟正黑體" w:eastAsia="微軟正黑體" w:hAnsi="微軟正黑體" w:hint="eastAsia"/>
          <w:sz w:val="28"/>
        </w:rPr>
        <w:t>。</w:t>
      </w:r>
      <w:proofErr w:type="gramStart"/>
      <w:r>
        <w:rPr>
          <w:rFonts w:ascii="微軟正黑體" w:eastAsia="微軟正黑體" w:hAnsi="微軟正黑體" w:hint="eastAsia"/>
          <w:sz w:val="28"/>
        </w:rPr>
        <w:t>此外</w:t>
      </w:r>
      <w:r w:rsidR="00517EE2">
        <w:rPr>
          <w:rFonts w:ascii="微軟正黑體" w:eastAsia="微軟正黑體" w:hAnsi="微軟正黑體" w:hint="eastAsia"/>
          <w:sz w:val="28"/>
        </w:rPr>
        <w:t>，</w:t>
      </w:r>
      <w:proofErr w:type="gramEnd"/>
      <w:r>
        <w:rPr>
          <w:rFonts w:ascii="微軟正黑體" w:eastAsia="微軟正黑體" w:hAnsi="微軟正黑體" w:hint="eastAsia"/>
          <w:sz w:val="28"/>
        </w:rPr>
        <w:t>她表示</w:t>
      </w:r>
      <w:r w:rsidR="00495E78">
        <w:rPr>
          <w:rFonts w:ascii="微軟正黑體" w:eastAsia="微軟正黑體" w:hAnsi="微軟正黑體" w:hint="eastAsia"/>
          <w:sz w:val="28"/>
        </w:rPr>
        <w:t>填答的候選人皆提到要成立性別平等委員會、推動性平教育，然而，如何在選票、極端家長意見等壓力下，有肩膀地具體落實性別平等教育，不畏抗議讓歧視不再發生，</w:t>
      </w:r>
      <w:r>
        <w:rPr>
          <w:rFonts w:ascii="微軟正黑體" w:eastAsia="微軟正黑體" w:hAnsi="微軟正黑體" w:hint="eastAsia"/>
          <w:sz w:val="28"/>
        </w:rPr>
        <w:t>更</w:t>
      </w:r>
      <w:r w:rsidR="00495E78">
        <w:rPr>
          <w:rFonts w:ascii="微軟正黑體" w:eastAsia="微軟正黑體" w:hAnsi="微軟正黑體" w:hint="eastAsia"/>
          <w:sz w:val="28"/>
        </w:rPr>
        <w:t>是選民重要的選擇關鍵。</w:t>
      </w:r>
    </w:p>
    <w:p w:rsidR="00495E78" w:rsidRDefault="00C02C61" w:rsidP="00495E7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 </w:t>
      </w:r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未來</w:t>
      </w:r>
      <w:proofErr w:type="gramStart"/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首投族</w:t>
      </w:r>
      <w:proofErr w:type="gramEnd"/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吳亭儀</w:t>
      </w:r>
      <w:r w:rsidR="00495E78">
        <w:rPr>
          <w:rFonts w:ascii="微軟正黑體" w:eastAsia="微軟正黑體" w:hAnsi="微軟正黑體" w:hint="eastAsia"/>
          <w:sz w:val="28"/>
        </w:rPr>
        <w:t>首先以葉永</w:t>
      </w:r>
      <w:proofErr w:type="gramStart"/>
      <w:r w:rsidR="00495E78">
        <w:rPr>
          <w:rFonts w:ascii="微軟正黑體" w:eastAsia="微軟正黑體" w:hAnsi="微軟正黑體" w:hint="eastAsia"/>
          <w:sz w:val="28"/>
        </w:rPr>
        <w:t>鋕</w:t>
      </w:r>
      <w:proofErr w:type="gramEnd"/>
      <w:r w:rsidR="00495E78">
        <w:rPr>
          <w:rFonts w:ascii="微軟正黑體" w:eastAsia="微軟正黑體" w:hAnsi="微軟正黑體" w:hint="eastAsia"/>
          <w:sz w:val="28"/>
        </w:rPr>
        <w:t>的故事回應「性平教育」指標，</w:t>
      </w:r>
      <w:r>
        <w:rPr>
          <w:rFonts w:ascii="微軟正黑體" w:eastAsia="微軟正黑體" w:hAnsi="微軟正黑體" w:hint="eastAsia"/>
          <w:sz w:val="28"/>
        </w:rPr>
        <w:t>她</w:t>
      </w:r>
      <w:r w:rsidR="00495E78">
        <w:rPr>
          <w:rFonts w:ascii="微軟正黑體" w:eastAsia="微軟正黑體" w:hAnsi="微軟正黑體" w:hint="eastAsia"/>
          <w:sz w:val="28"/>
        </w:rPr>
        <w:t>認為若當時</w:t>
      </w:r>
      <w:r w:rsidR="00495E78" w:rsidRPr="00250D3D">
        <w:rPr>
          <w:rFonts w:ascii="微軟正黑體" w:eastAsia="微軟正黑體" w:hAnsi="微軟正黑體" w:hint="eastAsia"/>
          <w:sz w:val="28"/>
        </w:rPr>
        <w:t>社會能重視性別平等教育，葉永</w:t>
      </w:r>
      <w:proofErr w:type="gramStart"/>
      <w:r w:rsidR="00495E78" w:rsidRPr="00250D3D">
        <w:rPr>
          <w:rFonts w:ascii="微軟正黑體" w:eastAsia="微軟正黑體" w:hAnsi="微軟正黑體" w:hint="eastAsia"/>
          <w:sz w:val="28"/>
        </w:rPr>
        <w:t>鋕</w:t>
      </w:r>
      <w:proofErr w:type="gramEnd"/>
      <w:r w:rsidR="00495E78" w:rsidRPr="00250D3D">
        <w:rPr>
          <w:rFonts w:ascii="微軟正黑體" w:eastAsia="微軟正黑體" w:hAnsi="微軟正黑體" w:hint="eastAsia"/>
          <w:sz w:val="28"/>
        </w:rPr>
        <w:t>的故事</w:t>
      </w:r>
      <w:r w:rsidR="00495E78">
        <w:rPr>
          <w:rFonts w:ascii="微軟正黑體" w:eastAsia="微軟正黑體" w:hAnsi="微軟正黑體" w:hint="eastAsia"/>
          <w:sz w:val="28"/>
        </w:rPr>
        <w:t>或許</w:t>
      </w:r>
      <w:r w:rsidR="00495E78" w:rsidRPr="00250D3D">
        <w:rPr>
          <w:rFonts w:ascii="微軟正黑體" w:eastAsia="微軟正黑體" w:hAnsi="微軟正黑體" w:hint="eastAsia"/>
          <w:sz w:val="28"/>
        </w:rPr>
        <w:t>會</w:t>
      </w:r>
      <w:r>
        <w:rPr>
          <w:rFonts w:ascii="微軟正黑體" w:eastAsia="微軟正黑體" w:hAnsi="微軟正黑體" w:hint="eastAsia"/>
          <w:sz w:val="28"/>
        </w:rPr>
        <w:t>變得</w:t>
      </w:r>
      <w:r w:rsidR="00495E78" w:rsidRPr="00250D3D">
        <w:rPr>
          <w:rFonts w:ascii="微軟正黑體" w:eastAsia="微軟正黑體" w:hAnsi="微軟正黑體" w:hint="eastAsia"/>
          <w:sz w:val="28"/>
        </w:rPr>
        <w:t>不一樣。</w:t>
      </w:r>
      <w:r w:rsidR="00495E78">
        <w:rPr>
          <w:rFonts w:ascii="微軟正黑體" w:eastAsia="微軟正黑體" w:hAnsi="微軟正黑體" w:hint="eastAsia"/>
          <w:sz w:val="28"/>
        </w:rPr>
        <w:t>吳亭儀說，不希望臺灣在走向平等、友善的路上，是倚靠著「悲劇」在前進。</w:t>
      </w:r>
      <w:r w:rsidR="00495E78" w:rsidRPr="00250D3D">
        <w:rPr>
          <w:rFonts w:ascii="微軟正黑體" w:eastAsia="微軟正黑體" w:hAnsi="微軟正黑體" w:hint="eastAsia"/>
          <w:sz w:val="28"/>
        </w:rPr>
        <w:t>性別平等教育</w:t>
      </w:r>
      <w:r w:rsidR="00495E78">
        <w:rPr>
          <w:rFonts w:ascii="微軟正黑體" w:eastAsia="微軟正黑體" w:hAnsi="微軟正黑體" w:hint="eastAsia"/>
          <w:sz w:val="28"/>
        </w:rPr>
        <w:t>是讓更多孩子</w:t>
      </w:r>
      <w:r w:rsidR="00495E78" w:rsidRPr="00250D3D">
        <w:rPr>
          <w:rFonts w:ascii="微軟正黑體" w:eastAsia="微軟正黑體" w:hAnsi="微軟正黑體" w:hint="eastAsia"/>
          <w:sz w:val="28"/>
        </w:rPr>
        <w:t>學會保護自己</w:t>
      </w:r>
      <w:r w:rsidR="00495E78">
        <w:rPr>
          <w:rFonts w:ascii="微軟正黑體" w:eastAsia="微軟正黑體" w:hAnsi="微軟正黑體" w:hint="eastAsia"/>
          <w:sz w:val="28"/>
        </w:rPr>
        <w:t>及</w:t>
      </w:r>
      <w:r w:rsidR="00495E78" w:rsidRPr="00250D3D">
        <w:rPr>
          <w:rFonts w:ascii="微軟正黑體" w:eastAsia="微軟正黑體" w:hAnsi="微軟正黑體" w:hint="eastAsia"/>
          <w:sz w:val="28"/>
        </w:rPr>
        <w:t>尊重別人</w:t>
      </w:r>
      <w:r w:rsidR="00495E78">
        <w:rPr>
          <w:rFonts w:ascii="微軟正黑體" w:eastAsia="微軟正黑體" w:hAnsi="微軟正黑體" w:hint="eastAsia"/>
          <w:sz w:val="28"/>
        </w:rPr>
        <w:t>，她希望未來不管是誰當選，</w:t>
      </w:r>
      <w:r w:rsidR="00495E78" w:rsidRPr="00250D3D">
        <w:rPr>
          <w:rFonts w:ascii="微軟正黑體" w:eastAsia="微軟正黑體" w:hAnsi="微軟正黑體" w:hint="eastAsia"/>
          <w:sz w:val="28"/>
        </w:rPr>
        <w:t>都</w:t>
      </w:r>
      <w:r w:rsidR="00495E78">
        <w:rPr>
          <w:rFonts w:ascii="微軟正黑體" w:eastAsia="微軟正黑體" w:hAnsi="微軟正黑體" w:hint="eastAsia"/>
          <w:sz w:val="28"/>
        </w:rPr>
        <w:t>能</w:t>
      </w:r>
      <w:r w:rsidR="00495E78" w:rsidRPr="00250D3D">
        <w:rPr>
          <w:rFonts w:ascii="微軟正黑體" w:eastAsia="微軟正黑體" w:hAnsi="微軟正黑體" w:hint="eastAsia"/>
          <w:sz w:val="28"/>
        </w:rPr>
        <w:t>以積極</w:t>
      </w:r>
      <w:r w:rsidR="00495E78">
        <w:rPr>
          <w:rFonts w:ascii="微軟正黑體" w:eastAsia="微軟正黑體" w:hAnsi="微軟正黑體" w:hint="eastAsia"/>
          <w:sz w:val="28"/>
        </w:rPr>
        <w:t>的</w:t>
      </w:r>
      <w:r w:rsidR="00495E78" w:rsidRPr="00250D3D">
        <w:rPr>
          <w:rFonts w:ascii="微軟正黑體" w:eastAsia="微軟正黑體" w:hAnsi="微軟正黑體" w:hint="eastAsia"/>
          <w:sz w:val="28"/>
        </w:rPr>
        <w:t>態度落實性別平等</w:t>
      </w:r>
      <w:r w:rsidR="00495E78">
        <w:rPr>
          <w:rFonts w:ascii="微軟正黑體" w:eastAsia="微軟正黑體" w:hAnsi="微軟正黑體" w:hint="eastAsia"/>
          <w:sz w:val="28"/>
        </w:rPr>
        <w:t>的</w:t>
      </w:r>
      <w:r w:rsidR="00495E78" w:rsidRPr="00250D3D">
        <w:rPr>
          <w:rFonts w:ascii="微軟正黑體" w:eastAsia="微軟正黑體" w:hAnsi="微軟正黑體" w:hint="eastAsia"/>
          <w:sz w:val="28"/>
        </w:rPr>
        <w:t>推動，促使臺灣成為更多元</w:t>
      </w:r>
      <w:r w:rsidR="00495E78">
        <w:rPr>
          <w:rFonts w:ascii="微軟正黑體" w:eastAsia="微軟正黑體" w:hAnsi="微軟正黑體" w:hint="eastAsia"/>
          <w:sz w:val="28"/>
        </w:rPr>
        <w:t>、</w:t>
      </w:r>
      <w:r w:rsidR="00495E78" w:rsidRPr="00250D3D">
        <w:rPr>
          <w:rFonts w:ascii="微軟正黑體" w:eastAsia="微軟正黑體" w:hAnsi="微軟正黑體" w:hint="eastAsia"/>
          <w:sz w:val="28"/>
        </w:rPr>
        <w:t>包容的性別平等社會。</w:t>
      </w:r>
    </w:p>
    <w:p w:rsidR="00495E78" w:rsidRDefault="00C02C61" w:rsidP="00495E7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</w:t>
      </w:r>
      <w:r w:rsidR="00475009" w:rsidRPr="00475009">
        <w:rPr>
          <w:rFonts w:ascii="微軟正黑體" w:eastAsia="微軟正黑體" w:hAnsi="微軟正黑體" w:hint="eastAsia"/>
          <w:b/>
          <w:color w:val="C00000"/>
          <w:sz w:val="28"/>
        </w:rPr>
        <w:t>公視《青春發言人》節目主持人</w:t>
      </w:r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林彥廷</w:t>
      </w:r>
      <w:r w:rsidR="00495E78">
        <w:rPr>
          <w:rFonts w:ascii="微軟正黑體" w:eastAsia="微軟正黑體" w:hAnsi="微軟正黑體" w:hint="eastAsia"/>
          <w:sz w:val="28"/>
        </w:rPr>
        <w:t>針對青年議題表示，絕大部分候選人對於是否要成立</w:t>
      </w:r>
      <w:r w:rsidR="00495E78" w:rsidRPr="006F003D">
        <w:rPr>
          <w:rFonts w:ascii="微軟正黑體" w:eastAsia="微軟正黑體" w:hAnsi="微軟正黑體" w:hint="eastAsia"/>
          <w:sz w:val="28"/>
        </w:rPr>
        <w:t>青年事務專責單位</w:t>
      </w:r>
      <w:r w:rsidR="00495E78">
        <w:rPr>
          <w:rFonts w:ascii="微軟正黑體" w:eastAsia="微軟正黑體" w:hAnsi="微軟正黑體" w:hint="eastAsia"/>
          <w:sz w:val="28"/>
        </w:rPr>
        <w:t>都是肯定的，</w:t>
      </w:r>
      <w:r w:rsidR="00495E78" w:rsidRPr="006F003D">
        <w:rPr>
          <w:rFonts w:ascii="微軟正黑體" w:eastAsia="微軟正黑體" w:hAnsi="微軟正黑體" w:hint="eastAsia"/>
          <w:sz w:val="28"/>
        </w:rPr>
        <w:t>但</w:t>
      </w:r>
      <w:r w:rsidR="00495E78">
        <w:rPr>
          <w:rFonts w:ascii="微軟正黑體" w:eastAsia="微軟正黑體" w:hAnsi="微軟正黑體" w:hint="eastAsia"/>
          <w:sz w:val="28"/>
        </w:rPr>
        <w:t>許多政見卻流於口號：青年創業、積極招商等皆是</w:t>
      </w:r>
      <w:r w:rsidR="00495E78" w:rsidRPr="006F003D">
        <w:rPr>
          <w:rFonts w:ascii="微軟正黑體" w:eastAsia="微軟正黑體" w:hAnsi="微軟正黑體" w:hint="eastAsia"/>
          <w:sz w:val="28"/>
        </w:rPr>
        <w:t>商業上的政見</w:t>
      </w:r>
      <w:r w:rsidR="00517EE2">
        <w:rPr>
          <w:rFonts w:ascii="微軟正黑體" w:eastAsia="微軟正黑體" w:hAnsi="微軟正黑體" w:hint="eastAsia"/>
          <w:sz w:val="28"/>
        </w:rPr>
        <w:t>；</w:t>
      </w:r>
      <w:r w:rsidR="00495E78">
        <w:rPr>
          <w:rFonts w:ascii="微軟正黑體" w:eastAsia="微軟正黑體" w:hAnsi="微軟正黑體" w:hint="eastAsia"/>
          <w:sz w:val="28"/>
        </w:rPr>
        <w:t>然而，</w:t>
      </w:r>
      <w:r w:rsidR="00495E78" w:rsidRPr="006F003D">
        <w:rPr>
          <w:rFonts w:ascii="微軟正黑體" w:eastAsia="微軟正黑體" w:hAnsi="微軟正黑體" w:hint="eastAsia"/>
          <w:sz w:val="28"/>
        </w:rPr>
        <w:t>青年</w:t>
      </w:r>
      <w:r w:rsidR="00495E78">
        <w:rPr>
          <w:rFonts w:ascii="微軟正黑體" w:eastAsia="微軟正黑體" w:hAnsi="微軟正黑體" w:hint="eastAsia"/>
          <w:sz w:val="28"/>
        </w:rPr>
        <w:t>政策不應只是幫助青年</w:t>
      </w:r>
      <w:r w:rsidR="00495E78" w:rsidRPr="006F003D">
        <w:rPr>
          <w:rFonts w:ascii="微軟正黑體" w:eastAsia="微軟正黑體" w:hAnsi="微軟正黑體" w:hint="eastAsia"/>
          <w:sz w:val="28"/>
        </w:rPr>
        <w:t>投入職場，</w:t>
      </w:r>
      <w:r w:rsidR="00495E78">
        <w:rPr>
          <w:rFonts w:ascii="微軟正黑體" w:eastAsia="微軟正黑體" w:hAnsi="微軟正黑體" w:hint="eastAsia"/>
          <w:sz w:val="28"/>
        </w:rPr>
        <w:t>更應該思索如何制定好</w:t>
      </w:r>
      <w:r w:rsidR="00495E78" w:rsidRPr="006F003D">
        <w:rPr>
          <w:rFonts w:ascii="微軟正黑體" w:eastAsia="微軟正黑體" w:hAnsi="微軟正黑體" w:hint="eastAsia"/>
          <w:sz w:val="28"/>
        </w:rPr>
        <w:t>的青年政策，</w:t>
      </w:r>
      <w:r w:rsidR="00495E78">
        <w:rPr>
          <w:rFonts w:ascii="微軟正黑體" w:eastAsia="微軟正黑體" w:hAnsi="微軟正黑體" w:hint="eastAsia"/>
          <w:sz w:val="28"/>
        </w:rPr>
        <w:t>建立由下</w:t>
      </w:r>
      <w:r w:rsidR="00495E78" w:rsidRPr="006F003D">
        <w:rPr>
          <w:rFonts w:ascii="微軟正黑體" w:eastAsia="微軟正黑體" w:hAnsi="微軟正黑體" w:hint="eastAsia"/>
          <w:sz w:val="28"/>
        </w:rPr>
        <w:t>而上的管道，</w:t>
      </w:r>
      <w:r w:rsidR="00495E78">
        <w:rPr>
          <w:rFonts w:ascii="微軟正黑體" w:eastAsia="微軟正黑體" w:hAnsi="微軟正黑體" w:hint="eastAsia"/>
          <w:sz w:val="28"/>
        </w:rPr>
        <w:t>落實青年諮</w:t>
      </w:r>
      <w:r w:rsidR="00495E78">
        <w:rPr>
          <w:rFonts w:ascii="微軟正黑體" w:eastAsia="微軟正黑體" w:hAnsi="微軟正黑體" w:hint="eastAsia"/>
          <w:sz w:val="28"/>
        </w:rPr>
        <w:lastRenderedPageBreak/>
        <w:t>詢委員會等青年</w:t>
      </w:r>
      <w:r w:rsidR="00495E78" w:rsidRPr="006F003D">
        <w:rPr>
          <w:rFonts w:ascii="微軟正黑體" w:eastAsia="微軟正黑體" w:hAnsi="微軟正黑體" w:hint="eastAsia"/>
          <w:sz w:val="28"/>
        </w:rPr>
        <w:t>諮詢單位，讓青年</w:t>
      </w:r>
      <w:r w:rsidR="00495E78">
        <w:rPr>
          <w:rFonts w:ascii="微軟正黑體" w:eastAsia="微軟正黑體" w:hAnsi="微軟正黑體" w:hint="eastAsia"/>
          <w:sz w:val="28"/>
        </w:rPr>
        <w:t>實際</w:t>
      </w:r>
      <w:r w:rsidR="00495E78" w:rsidRPr="006F003D">
        <w:rPr>
          <w:rFonts w:ascii="微軟正黑體" w:eastAsia="微軟正黑體" w:hAnsi="微軟正黑體" w:hint="eastAsia"/>
          <w:sz w:val="28"/>
        </w:rPr>
        <w:t>追蹤、列管政策，</w:t>
      </w:r>
      <w:r w:rsidR="00495E78">
        <w:rPr>
          <w:rFonts w:ascii="微軟正黑體" w:eastAsia="微軟正黑體" w:hAnsi="微軟正黑體" w:hint="eastAsia"/>
          <w:sz w:val="28"/>
        </w:rPr>
        <w:t>參與</w:t>
      </w:r>
      <w:r w:rsidR="00495E78" w:rsidRPr="006F003D">
        <w:rPr>
          <w:rFonts w:ascii="微軟正黑體" w:eastAsia="微軟正黑體" w:hAnsi="微軟正黑體" w:hint="eastAsia"/>
          <w:sz w:val="28"/>
        </w:rPr>
        <w:t>決策。</w:t>
      </w:r>
    </w:p>
    <w:p w:rsidR="00495E78" w:rsidRDefault="00C02C61" w:rsidP="00495E7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</w:t>
      </w:r>
      <w:r w:rsidRPr="00475009">
        <w:rPr>
          <w:rFonts w:ascii="微軟正黑體" w:eastAsia="微軟正黑體" w:hAnsi="微軟正黑體" w:hint="eastAsia"/>
          <w:b/>
          <w:color w:val="C00000"/>
          <w:sz w:val="28"/>
        </w:rPr>
        <w:t xml:space="preserve"> </w:t>
      </w:r>
      <w:r w:rsidR="00495E78" w:rsidRPr="00475009">
        <w:rPr>
          <w:rFonts w:ascii="微軟正黑體" w:eastAsia="微軟正黑體" w:hAnsi="微軟正黑體" w:hint="eastAsia"/>
          <w:b/>
          <w:color w:val="C00000"/>
          <w:sz w:val="28"/>
        </w:rPr>
        <w:t>十八歲公民權推動聯盟徐伯瑜</w:t>
      </w:r>
      <w:r w:rsidR="00495E78">
        <w:rPr>
          <w:rFonts w:ascii="微軟正黑體" w:eastAsia="微軟正黑體" w:hAnsi="微軟正黑體" w:hint="eastAsia"/>
          <w:sz w:val="28"/>
        </w:rPr>
        <w:t>首先</w:t>
      </w:r>
      <w:r w:rsidR="00495E78" w:rsidRPr="00C64C39">
        <w:rPr>
          <w:rFonts w:ascii="微軟正黑體" w:eastAsia="微軟正黑體" w:hAnsi="微軟正黑體" w:hint="eastAsia"/>
          <w:sz w:val="28"/>
        </w:rPr>
        <w:t>探討青年候選人不回應</w:t>
      </w:r>
      <w:r w:rsidR="00495E78">
        <w:rPr>
          <w:rFonts w:ascii="微軟正黑體" w:eastAsia="微軟正黑體" w:hAnsi="微軟正黑體" w:hint="eastAsia"/>
          <w:sz w:val="28"/>
        </w:rPr>
        <w:t>青年政見問卷</w:t>
      </w:r>
      <w:r w:rsidR="00517EE2">
        <w:rPr>
          <w:rFonts w:ascii="微軟正黑體" w:eastAsia="微軟正黑體" w:hAnsi="微軟正黑體" w:hint="eastAsia"/>
          <w:sz w:val="28"/>
        </w:rPr>
        <w:t>的原因</w:t>
      </w:r>
      <w:r w:rsidR="00495E78">
        <w:rPr>
          <w:rFonts w:ascii="微軟正黑體" w:eastAsia="微軟正黑體" w:hAnsi="微軟正黑體" w:hint="eastAsia"/>
          <w:sz w:val="28"/>
        </w:rPr>
        <w:t>，認為青年候選人的心</w:t>
      </w:r>
      <w:r>
        <w:rPr>
          <w:rFonts w:ascii="微軟正黑體" w:eastAsia="微軟正黑體" w:hAnsi="微軟正黑體" w:hint="eastAsia"/>
          <w:sz w:val="28"/>
        </w:rPr>
        <w:t>態不應僅是「我參政，我剛好是青年」，青年候選人代表的是整個青年世代，應該堅守</w:t>
      </w:r>
      <w:r w:rsidR="00495E78">
        <w:rPr>
          <w:rFonts w:ascii="微軟正黑體" w:eastAsia="微軟正黑體" w:hAnsi="微軟正黑體" w:hint="eastAsia"/>
          <w:sz w:val="28"/>
        </w:rPr>
        <w:t>世代正義</w:t>
      </w:r>
      <w:r>
        <w:rPr>
          <w:rFonts w:ascii="微軟正黑體" w:eastAsia="微軟正黑體" w:hAnsi="微軟正黑體" w:hint="eastAsia"/>
          <w:sz w:val="28"/>
        </w:rPr>
        <w:t>的立場</w:t>
      </w:r>
      <w:r w:rsidR="00495E78">
        <w:rPr>
          <w:rFonts w:ascii="微軟正黑體" w:eastAsia="微軟正黑體" w:hAnsi="微軟正黑體" w:hint="eastAsia"/>
          <w:sz w:val="28"/>
        </w:rPr>
        <w:t>，提出</w:t>
      </w:r>
      <w:r>
        <w:rPr>
          <w:rFonts w:ascii="微軟正黑體" w:eastAsia="微軟正黑體" w:hAnsi="微軟正黑體" w:hint="eastAsia"/>
          <w:sz w:val="28"/>
        </w:rPr>
        <w:t>監督政府政策</w:t>
      </w:r>
      <w:r w:rsidR="00517EE2">
        <w:rPr>
          <w:rFonts w:ascii="微軟正黑體" w:eastAsia="微軟正黑體" w:hAnsi="微軟正黑體" w:hint="eastAsia"/>
          <w:sz w:val="28"/>
        </w:rPr>
        <w:t>、</w:t>
      </w:r>
      <w:r>
        <w:rPr>
          <w:rFonts w:ascii="微軟正黑體" w:eastAsia="微軟正黑體" w:hAnsi="微軟正黑體" w:hint="eastAsia"/>
          <w:sz w:val="28"/>
        </w:rPr>
        <w:t>解決</w:t>
      </w:r>
      <w:r w:rsidR="00495E78" w:rsidRPr="00C64C39">
        <w:rPr>
          <w:rFonts w:ascii="微軟正黑體" w:eastAsia="微軟正黑體" w:hAnsi="微軟正黑體" w:hint="eastAsia"/>
          <w:sz w:val="28"/>
        </w:rPr>
        <w:t>青年困境</w:t>
      </w:r>
      <w:r w:rsidR="00517EE2">
        <w:rPr>
          <w:rFonts w:ascii="微軟正黑體" w:eastAsia="微軟正黑體" w:hAnsi="微軟正黑體" w:hint="eastAsia"/>
          <w:sz w:val="28"/>
        </w:rPr>
        <w:t>的方法</w:t>
      </w:r>
      <w:r w:rsidR="00495E78" w:rsidRPr="00C64C39">
        <w:rPr>
          <w:rFonts w:ascii="微軟正黑體" w:eastAsia="微軟正黑體" w:hAnsi="微軟正黑體" w:hint="eastAsia"/>
          <w:sz w:val="28"/>
        </w:rPr>
        <w:t>，</w:t>
      </w:r>
      <w:r w:rsidR="00495E78">
        <w:rPr>
          <w:rFonts w:ascii="微軟正黑體" w:eastAsia="微軟正黑體" w:hAnsi="微軟正黑體" w:hint="eastAsia"/>
          <w:sz w:val="28"/>
        </w:rPr>
        <w:t>並在</w:t>
      </w:r>
      <w:r w:rsidR="00495E78" w:rsidRPr="00C64C39">
        <w:rPr>
          <w:rFonts w:ascii="微軟正黑體" w:eastAsia="微軟正黑體" w:hAnsi="微軟正黑體" w:hint="eastAsia"/>
          <w:sz w:val="28"/>
        </w:rPr>
        <w:t>文化、性平、</w:t>
      </w:r>
      <w:proofErr w:type="gramStart"/>
      <w:r w:rsidR="00495E78" w:rsidRPr="00C64C39">
        <w:rPr>
          <w:rFonts w:ascii="微軟正黑體" w:eastAsia="微軟正黑體" w:hAnsi="微軟正黑體" w:hint="eastAsia"/>
          <w:sz w:val="28"/>
        </w:rPr>
        <w:t>勞</w:t>
      </w:r>
      <w:proofErr w:type="gramEnd"/>
      <w:r w:rsidR="00495E78" w:rsidRPr="00C64C39">
        <w:rPr>
          <w:rFonts w:ascii="微軟正黑體" w:eastAsia="微軟正黑體" w:hAnsi="微軟正黑體" w:hint="eastAsia"/>
          <w:sz w:val="28"/>
        </w:rPr>
        <w:t>權</w:t>
      </w:r>
      <w:r w:rsidR="00495E78">
        <w:rPr>
          <w:rFonts w:ascii="微軟正黑體" w:eastAsia="微軟正黑體" w:hAnsi="微軟正黑體" w:hint="eastAsia"/>
          <w:sz w:val="28"/>
        </w:rPr>
        <w:t>各個議題上</w:t>
      </w:r>
      <w:proofErr w:type="gramStart"/>
      <w:r w:rsidR="00495E78">
        <w:rPr>
          <w:rFonts w:ascii="微軟正黑體" w:eastAsia="微軟正黑體" w:hAnsi="微軟正黑體" w:hint="eastAsia"/>
          <w:sz w:val="28"/>
        </w:rPr>
        <w:t>有所著</w:t>
      </w:r>
      <w:proofErr w:type="gramEnd"/>
      <w:r w:rsidR="00495E78">
        <w:rPr>
          <w:rFonts w:ascii="微軟正黑體" w:eastAsia="微軟正黑體" w:hAnsi="微軟正黑體" w:hint="eastAsia"/>
          <w:sz w:val="28"/>
        </w:rPr>
        <w:t>墨</w:t>
      </w:r>
      <w:r w:rsidR="00495E78" w:rsidRPr="00C64C39">
        <w:rPr>
          <w:rFonts w:ascii="微軟正黑體" w:eastAsia="微軟正黑體" w:hAnsi="微軟正黑體" w:hint="eastAsia"/>
          <w:sz w:val="28"/>
        </w:rPr>
        <w:t>，</w:t>
      </w:r>
      <w:r w:rsidR="00495E78">
        <w:rPr>
          <w:rFonts w:ascii="微軟正黑體" w:eastAsia="微軟正黑體" w:hAnsi="微軟正黑體" w:hint="eastAsia"/>
          <w:sz w:val="28"/>
        </w:rPr>
        <w:t>制定</w:t>
      </w:r>
      <w:proofErr w:type="gramStart"/>
      <w:r w:rsidR="00495E78">
        <w:rPr>
          <w:rFonts w:ascii="微軟正黑體" w:eastAsia="微軟正黑體" w:hAnsi="微軟正黑體" w:hint="eastAsia"/>
          <w:sz w:val="28"/>
        </w:rPr>
        <w:t>能夠充權青少年</w:t>
      </w:r>
      <w:proofErr w:type="gramEnd"/>
      <w:r w:rsidR="00495E78">
        <w:rPr>
          <w:rFonts w:ascii="微軟正黑體" w:eastAsia="微軟正黑體" w:hAnsi="微軟正黑體" w:hint="eastAsia"/>
          <w:sz w:val="28"/>
        </w:rPr>
        <w:t>的政策，賦予青年更多發表意見的平</w:t>
      </w:r>
      <w:proofErr w:type="gramStart"/>
      <w:r w:rsidR="00495E78">
        <w:rPr>
          <w:rFonts w:ascii="微軟正黑體" w:eastAsia="微軟正黑體" w:hAnsi="微軟正黑體" w:hint="eastAsia"/>
          <w:sz w:val="28"/>
        </w:rPr>
        <w:t>臺</w:t>
      </w:r>
      <w:proofErr w:type="gramEnd"/>
      <w:r w:rsidR="00495E78" w:rsidRPr="00C64C39">
        <w:rPr>
          <w:rFonts w:ascii="微軟正黑體" w:eastAsia="微軟正黑體" w:hAnsi="微軟正黑體" w:hint="eastAsia"/>
          <w:sz w:val="28"/>
        </w:rPr>
        <w:t>，讓台灣的政治環境可以更加地</w:t>
      </w:r>
      <w:r w:rsidR="00495E78">
        <w:rPr>
          <w:rFonts w:ascii="微軟正黑體" w:eastAsia="微軟正黑體" w:hAnsi="微軟正黑體" w:hint="eastAsia"/>
          <w:sz w:val="28"/>
        </w:rPr>
        <w:t>對青年</w:t>
      </w:r>
      <w:r w:rsidR="00495E78" w:rsidRPr="00C64C39">
        <w:rPr>
          <w:rFonts w:ascii="微軟正黑體" w:eastAsia="微軟正黑體" w:hAnsi="微軟正黑體" w:hint="eastAsia"/>
          <w:sz w:val="28"/>
        </w:rPr>
        <w:t>友善。</w:t>
      </w:r>
      <w:r>
        <w:rPr>
          <w:rFonts w:ascii="微軟正黑體" w:eastAsia="微軟正黑體" w:hAnsi="微軟正黑體" w:hint="eastAsia"/>
          <w:sz w:val="28"/>
        </w:rPr>
        <w:t>不</w:t>
      </w:r>
      <w:r w:rsidR="00517EE2">
        <w:rPr>
          <w:rFonts w:ascii="微軟正黑體" w:eastAsia="微軟正黑體" w:hAnsi="微軟正黑體" w:hint="eastAsia"/>
          <w:sz w:val="28"/>
        </w:rPr>
        <w:t>該</w:t>
      </w:r>
      <w:r>
        <w:rPr>
          <w:rFonts w:ascii="微軟正黑體" w:eastAsia="微軟正黑體" w:hAnsi="微軟正黑體" w:hint="eastAsia"/>
          <w:sz w:val="28"/>
        </w:rPr>
        <w:t>是因為政二代或富二代參政，延續</w:t>
      </w:r>
      <w:r w:rsidR="00B60E68">
        <w:rPr>
          <w:rFonts w:ascii="微軟正黑體" w:eastAsia="微軟正黑體" w:hAnsi="微軟正黑體" w:hint="eastAsia"/>
          <w:sz w:val="28"/>
        </w:rPr>
        <w:t>傳統政治的觀點與政策，反而缺乏友善兒少與青年的視角。</w:t>
      </w:r>
    </w:p>
    <w:p w:rsidR="004C4009" w:rsidRPr="007142D7" w:rsidRDefault="00B60E68" w:rsidP="004C4009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  </w:t>
      </w:r>
      <w:r w:rsidR="004C4DBF" w:rsidRPr="007142D7">
        <w:rPr>
          <w:rFonts w:ascii="微軟正黑體" w:eastAsia="微軟正黑體" w:hAnsi="微軟正黑體" w:hint="eastAsia"/>
          <w:sz w:val="28"/>
        </w:rPr>
        <w:t>評比小組</w:t>
      </w:r>
      <w:r w:rsidR="000A643D" w:rsidRPr="007142D7">
        <w:rPr>
          <w:rFonts w:ascii="微軟正黑體" w:eastAsia="微軟正黑體" w:hAnsi="微軟正黑體" w:hint="eastAsia"/>
          <w:sz w:val="28"/>
        </w:rPr>
        <w:t>觀察各陣營候選人</w:t>
      </w:r>
      <w:r w:rsidR="004C4DBF" w:rsidRPr="007142D7">
        <w:rPr>
          <w:rFonts w:ascii="微軟正黑體" w:eastAsia="微軟正黑體" w:hAnsi="微軟正黑體" w:hint="eastAsia"/>
          <w:sz w:val="28"/>
        </w:rPr>
        <w:t>提出</w:t>
      </w:r>
      <w:r w:rsidR="000A643D" w:rsidRPr="007142D7">
        <w:rPr>
          <w:rFonts w:ascii="微軟正黑體" w:eastAsia="微軟正黑體" w:hAnsi="微軟正黑體" w:hint="eastAsia"/>
          <w:sz w:val="28"/>
        </w:rPr>
        <w:t>相關政見情形</w:t>
      </w:r>
      <w:r w:rsidR="004C4009" w:rsidRPr="007142D7">
        <w:rPr>
          <w:rFonts w:ascii="微軟正黑體" w:eastAsia="微軟正黑體" w:hAnsi="微軟正黑體" w:hint="eastAsia"/>
          <w:sz w:val="28"/>
        </w:rPr>
        <w:t>，</w:t>
      </w:r>
      <w:r w:rsidR="000A643D" w:rsidRPr="007142D7">
        <w:rPr>
          <w:rFonts w:ascii="微軟正黑體" w:eastAsia="微軟正黑體" w:hAnsi="微軟正黑體" w:hint="eastAsia"/>
          <w:sz w:val="28"/>
        </w:rPr>
        <w:t>發現</w:t>
      </w:r>
      <w:r w:rsidR="004C4009" w:rsidRPr="007142D7">
        <w:rPr>
          <w:rFonts w:ascii="微軟正黑體" w:eastAsia="微軟正黑體" w:hAnsi="微軟正黑體" w:hint="eastAsia"/>
          <w:sz w:val="28"/>
        </w:rPr>
        <w:t>整體</w:t>
      </w:r>
      <w:r w:rsidR="000A643D" w:rsidRPr="007142D7">
        <w:rPr>
          <w:rFonts w:ascii="微軟正黑體" w:eastAsia="微軟正黑體" w:hAnsi="微軟正黑體" w:hint="eastAsia"/>
          <w:sz w:val="28"/>
        </w:rPr>
        <w:t>而言</w:t>
      </w:r>
      <w:r w:rsidR="004C4009" w:rsidRPr="007142D7">
        <w:rPr>
          <w:rFonts w:ascii="微軟正黑體" w:eastAsia="微軟正黑體" w:hAnsi="微軟正黑體" w:hint="eastAsia"/>
          <w:sz w:val="28"/>
        </w:rPr>
        <w:t>候選人的政見仍非常欠缺</w:t>
      </w:r>
      <w:r w:rsidR="008D6177" w:rsidRPr="007142D7">
        <w:rPr>
          <w:rFonts w:ascii="微軟正黑體" w:eastAsia="微軟正黑體" w:hAnsi="微軟正黑體" w:hint="eastAsia"/>
          <w:sz w:val="28"/>
        </w:rPr>
        <w:t>針</w:t>
      </w:r>
      <w:r w:rsidR="004C4009" w:rsidRPr="007142D7">
        <w:rPr>
          <w:rFonts w:ascii="微軟正黑體" w:eastAsia="微軟正黑體" w:hAnsi="微軟正黑體" w:hint="eastAsia"/>
          <w:sz w:val="28"/>
        </w:rPr>
        <w:t>對12-29歲兒少及青年族群</w:t>
      </w:r>
      <w:r w:rsidR="000A643D" w:rsidRPr="007142D7">
        <w:rPr>
          <w:rFonts w:ascii="微軟正黑體" w:eastAsia="微軟正黑體" w:hAnsi="微軟正黑體" w:hint="eastAsia"/>
          <w:sz w:val="28"/>
        </w:rPr>
        <w:t>主動訴求之</w:t>
      </w:r>
      <w:r w:rsidR="004C4009" w:rsidRPr="007142D7">
        <w:rPr>
          <w:rFonts w:ascii="微軟正黑體" w:eastAsia="微軟正黑體" w:hAnsi="微軟正黑體" w:hint="eastAsia"/>
          <w:sz w:val="28"/>
        </w:rPr>
        <w:t>政見，</w:t>
      </w:r>
      <w:r w:rsidR="000A643D" w:rsidRPr="007142D7">
        <w:rPr>
          <w:rFonts w:ascii="微軟正黑體" w:eastAsia="微軟正黑體" w:hAnsi="微軟正黑體" w:hint="eastAsia"/>
          <w:sz w:val="28"/>
        </w:rPr>
        <w:t>且政見友善度及多元性</w:t>
      </w:r>
      <w:r w:rsidR="004C4DBF" w:rsidRPr="007142D7">
        <w:rPr>
          <w:rFonts w:ascii="微軟正黑體" w:eastAsia="微軟正黑體" w:hAnsi="微軟正黑體" w:hint="eastAsia"/>
          <w:sz w:val="28"/>
        </w:rPr>
        <w:t>也</w:t>
      </w:r>
      <w:r w:rsidR="000A643D" w:rsidRPr="007142D7">
        <w:rPr>
          <w:rFonts w:ascii="微軟正黑體" w:eastAsia="微軟正黑體" w:hAnsi="微軟正黑體" w:hint="eastAsia"/>
          <w:sz w:val="28"/>
        </w:rPr>
        <w:t>非常不足。</w:t>
      </w:r>
      <w:r w:rsidR="008D6177" w:rsidRPr="007142D7">
        <w:rPr>
          <w:rFonts w:ascii="微軟正黑體" w:eastAsia="微軟正黑體" w:hAnsi="微軟正黑體" w:hint="eastAsia"/>
          <w:sz w:val="28"/>
        </w:rPr>
        <w:t>包括</w:t>
      </w:r>
      <w:r w:rsidR="004C4009" w:rsidRPr="007142D7">
        <w:rPr>
          <w:rFonts w:ascii="微軟正黑體" w:eastAsia="微軟正黑體" w:hAnsi="微軟正黑體" w:hint="eastAsia"/>
          <w:sz w:val="28"/>
        </w:rPr>
        <w:t>即使已經有超過十個縣市設有青年諮詢委員會，</w:t>
      </w:r>
      <w:r w:rsidR="004C4DBF" w:rsidRPr="007142D7">
        <w:rPr>
          <w:rFonts w:ascii="微軟正黑體" w:eastAsia="微軟正黑體" w:hAnsi="微軟正黑體" w:hint="eastAsia"/>
          <w:sz w:val="28"/>
        </w:rPr>
        <w:t>但</w:t>
      </w:r>
      <w:r w:rsidR="004068EE" w:rsidRPr="007142D7">
        <w:rPr>
          <w:rFonts w:ascii="微軟正黑體" w:eastAsia="微軟正黑體" w:hAnsi="微軟正黑體" w:hint="eastAsia"/>
          <w:sz w:val="28"/>
        </w:rPr>
        <w:t>縣市長候選人</w:t>
      </w:r>
      <w:r w:rsidR="004C4DBF" w:rsidRPr="007142D7">
        <w:rPr>
          <w:rFonts w:ascii="微軟正黑體" w:eastAsia="微軟正黑體" w:hAnsi="微軟正黑體" w:hint="eastAsia"/>
          <w:sz w:val="28"/>
        </w:rPr>
        <w:t>政見仍僅偏重於「托育催生」、「社會住宅」與「創業」。</w:t>
      </w:r>
      <w:r w:rsidR="004C4009" w:rsidRPr="007142D7">
        <w:rPr>
          <w:rFonts w:ascii="微軟正黑體" w:eastAsia="微軟正黑體" w:hAnsi="微軟正黑體" w:hint="eastAsia"/>
          <w:sz w:val="28"/>
        </w:rPr>
        <w:t>相較於過去</w:t>
      </w:r>
      <w:r w:rsidR="004C4DBF" w:rsidRPr="007142D7">
        <w:rPr>
          <w:rFonts w:ascii="微軟正黑體" w:eastAsia="微軟正黑體" w:hAnsi="微軟正黑體" w:hint="eastAsia"/>
          <w:sz w:val="28"/>
        </w:rPr>
        <w:t>各縣市</w:t>
      </w:r>
      <w:r w:rsidR="004C4009" w:rsidRPr="007142D7">
        <w:rPr>
          <w:rFonts w:ascii="微軟正黑體" w:eastAsia="微軟正黑體" w:hAnsi="微軟正黑體" w:hint="eastAsia"/>
          <w:sz w:val="28"/>
        </w:rPr>
        <w:t>執政者已經打開地方治理的門邀請青年參與，但青年參與的背景</w:t>
      </w:r>
      <w:r w:rsidR="004C4DBF" w:rsidRPr="007142D7">
        <w:rPr>
          <w:rFonts w:ascii="微軟正黑體" w:eastAsia="微軟正黑體" w:hAnsi="微軟正黑體" w:hint="eastAsia"/>
          <w:sz w:val="28"/>
        </w:rPr>
        <w:t>仍</w:t>
      </w:r>
      <w:r w:rsidR="004C4009" w:rsidRPr="007142D7">
        <w:rPr>
          <w:rFonts w:ascii="微軟正黑體" w:eastAsia="微軟正黑體" w:hAnsi="微軟正黑體" w:hint="eastAsia"/>
          <w:sz w:val="28"/>
        </w:rPr>
        <w:t>多來自社會的菁英階層及偏重於部分專業領域</w:t>
      </w:r>
      <w:r w:rsidR="004068EE" w:rsidRPr="007142D7">
        <w:rPr>
          <w:rFonts w:ascii="微軟正黑體" w:eastAsia="微軟正黑體" w:hAnsi="微軟正黑體" w:hint="eastAsia"/>
          <w:sz w:val="28"/>
        </w:rPr>
        <w:t>，</w:t>
      </w:r>
      <w:r w:rsidR="00FE6F8A" w:rsidRPr="007142D7">
        <w:rPr>
          <w:rFonts w:ascii="微軟正黑體" w:eastAsia="微軟正黑體" w:hAnsi="微軟正黑體" w:hint="eastAsia"/>
          <w:sz w:val="28"/>
        </w:rPr>
        <w:t>政策視野與政策投資仍</w:t>
      </w:r>
      <w:r w:rsidR="00DB051F" w:rsidRPr="007142D7">
        <w:rPr>
          <w:rFonts w:ascii="微軟正黑體" w:eastAsia="微軟正黑體" w:hAnsi="微軟正黑體" w:hint="eastAsia"/>
          <w:sz w:val="28"/>
        </w:rPr>
        <w:t>多</w:t>
      </w:r>
      <w:r w:rsidR="00FE6F8A" w:rsidRPr="007142D7">
        <w:rPr>
          <w:rFonts w:ascii="微軟正黑體" w:eastAsia="微軟正黑體" w:hAnsi="微軟正黑體" w:hint="eastAsia"/>
          <w:sz w:val="28"/>
        </w:rPr>
        <w:t>有侷限</w:t>
      </w:r>
      <w:r w:rsidR="004C4DBF" w:rsidRPr="007142D7">
        <w:rPr>
          <w:rFonts w:ascii="微軟正黑體" w:eastAsia="微軟正黑體" w:hAnsi="微軟正黑體" w:hint="eastAsia"/>
          <w:sz w:val="28"/>
        </w:rPr>
        <w:t>。未來的縣市首長如要制定出更友善</w:t>
      </w:r>
      <w:r w:rsidR="004C4009" w:rsidRPr="007142D7">
        <w:rPr>
          <w:rFonts w:ascii="微軟正黑體" w:eastAsia="微軟正黑體" w:hAnsi="微軟正黑體" w:hint="eastAsia"/>
          <w:sz w:val="28"/>
        </w:rPr>
        <w:t>多元的</w:t>
      </w:r>
      <w:proofErr w:type="gramStart"/>
      <w:r w:rsidR="004C4009" w:rsidRPr="007142D7">
        <w:rPr>
          <w:rFonts w:ascii="微軟正黑體" w:eastAsia="微軟正黑體" w:hAnsi="微軟正黑體" w:hint="eastAsia"/>
          <w:sz w:val="28"/>
        </w:rPr>
        <w:t>青年和兒少</w:t>
      </w:r>
      <w:proofErr w:type="gramEnd"/>
      <w:r w:rsidR="004C4DBF" w:rsidRPr="007142D7">
        <w:rPr>
          <w:rFonts w:ascii="微軟正黑體" w:eastAsia="微軟正黑體" w:hAnsi="微軟正黑體" w:hint="eastAsia"/>
          <w:sz w:val="28"/>
        </w:rPr>
        <w:t>政策，</w:t>
      </w:r>
      <w:r w:rsidR="00FE6F8A" w:rsidRPr="007142D7">
        <w:rPr>
          <w:rFonts w:ascii="微軟正黑體" w:eastAsia="微軟正黑體" w:hAnsi="微軟正黑體" w:hint="eastAsia"/>
          <w:sz w:val="28"/>
        </w:rPr>
        <w:t>應積極思考</w:t>
      </w:r>
      <w:r w:rsidR="004C4009" w:rsidRPr="007142D7">
        <w:rPr>
          <w:rFonts w:ascii="微軟正黑體" w:eastAsia="微軟正黑體" w:hAnsi="微軟正黑體" w:hint="eastAsia"/>
          <w:sz w:val="28"/>
        </w:rPr>
        <w:t>如何透過</w:t>
      </w:r>
      <w:r w:rsidR="00DB051F" w:rsidRPr="007142D7">
        <w:rPr>
          <w:rFonts w:ascii="微軟正黑體" w:eastAsia="微軟正黑體" w:hAnsi="微軟正黑體" w:hint="eastAsia"/>
          <w:sz w:val="28"/>
        </w:rPr>
        <w:t>設置</w:t>
      </w:r>
      <w:r w:rsidR="004C4009" w:rsidRPr="007142D7">
        <w:rPr>
          <w:rFonts w:ascii="微軟正黑體" w:eastAsia="微軟正黑體" w:hAnsi="微軟正黑體" w:hint="eastAsia"/>
          <w:sz w:val="28"/>
        </w:rPr>
        <w:t>青年事務專責單位，整合與強化青年政策與預算的投資</w:t>
      </w:r>
      <w:r w:rsidR="00FE6F8A" w:rsidRPr="007142D7">
        <w:rPr>
          <w:rFonts w:ascii="微軟正黑體" w:eastAsia="微軟正黑體" w:hAnsi="微軟正黑體" w:hint="eastAsia"/>
          <w:sz w:val="28"/>
        </w:rPr>
        <w:t>，</w:t>
      </w:r>
      <w:r w:rsidR="00DB051F" w:rsidRPr="007142D7">
        <w:rPr>
          <w:rFonts w:ascii="微軟正黑體" w:eastAsia="微軟正黑體" w:hAnsi="微軟正黑體" w:hint="eastAsia"/>
          <w:sz w:val="28"/>
        </w:rPr>
        <w:t>並</w:t>
      </w:r>
      <w:r w:rsidR="004C4009" w:rsidRPr="007142D7">
        <w:rPr>
          <w:rFonts w:ascii="微軟正黑體" w:eastAsia="微軟正黑體" w:hAnsi="微軟正黑體" w:hint="eastAsia"/>
          <w:sz w:val="28"/>
        </w:rPr>
        <w:t>藉由打造</w:t>
      </w:r>
      <w:r w:rsidR="00B30893" w:rsidRPr="007142D7">
        <w:rPr>
          <w:rFonts w:ascii="微軟正黑體" w:eastAsia="微軟正黑體" w:hAnsi="微軟正黑體" w:hint="eastAsia"/>
          <w:sz w:val="28"/>
        </w:rPr>
        <w:t>社區中</w:t>
      </w:r>
      <w:r w:rsidR="004C4009" w:rsidRPr="007142D7">
        <w:rPr>
          <w:rFonts w:ascii="微軟正黑體" w:eastAsia="微軟正黑體" w:hAnsi="微軟正黑體" w:hint="eastAsia"/>
          <w:sz w:val="28"/>
        </w:rPr>
        <w:t>友善的</w:t>
      </w:r>
      <w:r w:rsidR="00B30893" w:rsidRPr="007142D7">
        <w:rPr>
          <w:rFonts w:ascii="微軟正黑體" w:eastAsia="微軟正黑體" w:hAnsi="微軟正黑體" w:hint="eastAsia"/>
          <w:sz w:val="28"/>
        </w:rPr>
        <w:t>兒</w:t>
      </w:r>
      <w:r w:rsidR="00FE6F8A" w:rsidRPr="007142D7">
        <w:rPr>
          <w:rFonts w:ascii="微軟正黑體" w:eastAsia="微軟正黑體" w:hAnsi="微軟正黑體" w:hint="eastAsia"/>
          <w:sz w:val="28"/>
        </w:rPr>
        <w:t>少青年</w:t>
      </w:r>
      <w:r w:rsidR="004C4009" w:rsidRPr="007142D7">
        <w:rPr>
          <w:rFonts w:ascii="微軟正黑體" w:eastAsia="微軟正黑體" w:hAnsi="微軟正黑體" w:hint="eastAsia"/>
          <w:sz w:val="28"/>
        </w:rPr>
        <w:t>空間，讓他們在裡面</w:t>
      </w:r>
      <w:r w:rsidR="00FE6F8A" w:rsidRPr="007142D7">
        <w:rPr>
          <w:rFonts w:ascii="微軟正黑體" w:eastAsia="微軟正黑體" w:hAnsi="微軟正黑體" w:hint="eastAsia"/>
          <w:sz w:val="28"/>
        </w:rPr>
        <w:t>得到休息、討論、對話與</w:t>
      </w:r>
      <w:r w:rsidR="004C4009" w:rsidRPr="007142D7">
        <w:rPr>
          <w:rFonts w:ascii="微軟正黑體" w:eastAsia="微軟正黑體" w:hAnsi="微軟正黑體" w:hint="eastAsia"/>
          <w:sz w:val="28"/>
        </w:rPr>
        <w:t>成長</w:t>
      </w:r>
      <w:r w:rsidR="00FE6F8A" w:rsidRPr="007142D7">
        <w:rPr>
          <w:rFonts w:ascii="微軟正黑體" w:eastAsia="微軟正黑體" w:hAnsi="微軟正黑體" w:hint="eastAsia"/>
          <w:sz w:val="28"/>
        </w:rPr>
        <w:t>，使青年發揮</w:t>
      </w:r>
      <w:r w:rsidR="004C4009" w:rsidRPr="007142D7">
        <w:rPr>
          <w:rFonts w:ascii="微軟正黑體" w:eastAsia="微軟正黑體" w:hAnsi="微軟正黑體" w:hint="eastAsia"/>
          <w:sz w:val="28"/>
        </w:rPr>
        <w:t>力量讓社會聽見他的聲音，也較能加深青年對於政府體制的信任感。</w:t>
      </w:r>
    </w:p>
    <w:p w:rsidR="00A97735" w:rsidRPr="007142D7" w:rsidRDefault="00B30893" w:rsidP="00A97735">
      <w:pPr>
        <w:spacing w:afterLines="50" w:after="180" w:line="400" w:lineRule="exact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7142D7">
        <w:rPr>
          <w:rFonts w:ascii="微軟正黑體" w:eastAsia="微軟正黑體" w:hAnsi="微軟正黑體" w:hint="eastAsia"/>
          <w:sz w:val="28"/>
        </w:rPr>
        <w:t xml:space="preserve">    此外</w:t>
      </w:r>
      <w:r w:rsidR="00D138CD">
        <w:rPr>
          <w:rFonts w:ascii="微軟正黑體" w:eastAsia="微軟正黑體" w:hAnsi="微軟正黑體" w:hint="eastAsia"/>
          <w:sz w:val="28"/>
        </w:rPr>
        <w:t>回覆問卷有關是否支持十八歲選舉權</w:t>
      </w:r>
      <w:r w:rsidR="00D138CD" w:rsidRPr="007142D7">
        <w:rPr>
          <w:rFonts w:ascii="微軟正黑體" w:eastAsia="微軟正黑體" w:hAnsi="微軟正黑體" w:hint="eastAsia"/>
          <w:sz w:val="28"/>
        </w:rPr>
        <w:t>，</w:t>
      </w:r>
      <w:r w:rsidR="00D138CD">
        <w:rPr>
          <w:rFonts w:ascii="微軟正黑體" w:eastAsia="微軟正黑體" w:hAnsi="微軟正黑體" w:hint="eastAsia"/>
          <w:sz w:val="28"/>
        </w:rPr>
        <w:t>高達九成候選人表示支持與認同。雖然</w:t>
      </w:r>
      <w:r w:rsidR="000D6CDF">
        <w:rPr>
          <w:rFonts w:ascii="微軟正黑體" w:eastAsia="微軟正黑體" w:hAnsi="微軟正黑體" w:hint="eastAsia"/>
          <w:sz w:val="28"/>
        </w:rPr>
        <w:t>目前我國</w:t>
      </w:r>
      <w:r w:rsidRPr="007142D7">
        <w:rPr>
          <w:rFonts w:ascii="微軟正黑體" w:eastAsia="微軟正黑體" w:hAnsi="微軟正黑體" w:hint="eastAsia"/>
          <w:sz w:val="28"/>
        </w:rPr>
        <w:t>二十歲以下的青年與兒少</w:t>
      </w:r>
      <w:r w:rsidR="005E1140" w:rsidRPr="007142D7">
        <w:rPr>
          <w:rFonts w:ascii="微軟正黑體" w:eastAsia="微軟正黑體" w:hAnsi="微軟正黑體" w:hint="eastAsia"/>
          <w:sz w:val="28"/>
        </w:rPr>
        <w:t>沒有選舉權</w:t>
      </w:r>
      <w:r w:rsidRPr="007142D7">
        <w:rPr>
          <w:rFonts w:ascii="微軟正黑體" w:eastAsia="微軟正黑體" w:hAnsi="微軟正黑體" w:hint="eastAsia"/>
          <w:sz w:val="28"/>
        </w:rPr>
        <w:t>，但聯合國兒童權利委員會近年來不斷</w:t>
      </w:r>
      <w:r w:rsidR="00A97735" w:rsidRPr="007142D7">
        <w:rPr>
          <w:rFonts w:ascii="微軟正黑體" w:eastAsia="微軟正黑體" w:hAnsi="微軟正黑體" w:hint="eastAsia"/>
          <w:sz w:val="28"/>
        </w:rPr>
        <w:t>提醒各國政府</w:t>
      </w:r>
      <w:r w:rsidRPr="007142D7">
        <w:rPr>
          <w:rFonts w:ascii="微軟正黑體" w:eastAsia="微軟正黑體" w:hAnsi="微軟正黑體" w:hint="eastAsia"/>
          <w:sz w:val="28"/>
        </w:rPr>
        <w:t>，</w:t>
      </w:r>
      <w:r w:rsidR="00A97735" w:rsidRPr="007142D7">
        <w:rPr>
          <w:rFonts w:ascii="微軟正黑體" w:eastAsia="微軟正黑體" w:hAnsi="微軟正黑體" w:hint="eastAsia"/>
          <w:sz w:val="28"/>
        </w:rPr>
        <w:t>應積極面對</w:t>
      </w:r>
      <w:r w:rsidR="00A97735" w:rsidRPr="007142D7">
        <w:rPr>
          <w:rFonts w:ascii="微軟正黑體" w:eastAsia="微軟正黑體" w:hAnsi="微軟正黑體" w:hint="eastAsia"/>
          <w:b/>
          <w:sz w:val="28"/>
        </w:rPr>
        <w:t>「決策進程向兒童及少年開放」</w:t>
      </w:r>
      <w:r w:rsidRPr="007142D7">
        <w:rPr>
          <w:rFonts w:ascii="微軟正黑體" w:eastAsia="微軟正黑體" w:hAnsi="微軟正黑體" w:hint="eastAsia"/>
          <w:sz w:val="28"/>
        </w:rPr>
        <w:t>的挑戰，</w:t>
      </w:r>
      <w:r w:rsidR="005766A9" w:rsidRPr="007142D7">
        <w:rPr>
          <w:rFonts w:ascii="微軟正黑體" w:eastAsia="微軟正黑體" w:hAnsi="微軟正黑體" w:hint="eastAsia"/>
          <w:sz w:val="28"/>
        </w:rPr>
        <w:t>且</w:t>
      </w:r>
      <w:r w:rsidRPr="007142D7">
        <w:rPr>
          <w:rFonts w:ascii="微軟正黑體" w:eastAsia="微軟正黑體" w:hAnsi="微軟正黑體" w:hint="eastAsia"/>
          <w:sz w:val="28"/>
        </w:rPr>
        <w:t>投票年齡高於18歲</w:t>
      </w:r>
      <w:r w:rsidR="005766A9" w:rsidRPr="007142D7">
        <w:rPr>
          <w:rFonts w:ascii="微軟正黑體" w:eastAsia="微軟正黑體" w:hAnsi="微軟正黑體" w:hint="eastAsia"/>
          <w:sz w:val="28"/>
        </w:rPr>
        <w:t>的國家至今</w:t>
      </w:r>
      <w:r w:rsidR="00A97735" w:rsidRPr="007142D7">
        <w:rPr>
          <w:rFonts w:ascii="微軟正黑體" w:eastAsia="微軟正黑體" w:hAnsi="微軟正黑體" w:hint="eastAsia"/>
          <w:sz w:val="28"/>
        </w:rPr>
        <w:t>寥寥無幾，</w:t>
      </w:r>
      <w:r w:rsidRPr="007142D7">
        <w:rPr>
          <w:rFonts w:ascii="微軟正黑體" w:eastAsia="微軟正黑體" w:hAnsi="微軟正黑體" w:hint="eastAsia"/>
          <w:sz w:val="28"/>
        </w:rPr>
        <w:t>故</w:t>
      </w:r>
      <w:r w:rsidR="00A97735" w:rsidRPr="007142D7">
        <w:rPr>
          <w:rFonts w:ascii="微軟正黑體" w:eastAsia="微軟正黑體" w:hAnsi="微軟正黑體" w:hint="eastAsia"/>
          <w:sz w:val="28"/>
        </w:rPr>
        <w:t>政府和議會就更有理由</w:t>
      </w:r>
      <w:r w:rsidRPr="007142D7">
        <w:rPr>
          <w:rFonts w:ascii="微軟正黑體" w:eastAsia="微軟正黑體" w:hAnsi="微軟正黑體" w:hint="eastAsia"/>
          <w:sz w:val="28"/>
        </w:rPr>
        <w:t>須</w:t>
      </w:r>
      <w:r w:rsidR="00A97735" w:rsidRPr="007142D7">
        <w:rPr>
          <w:rFonts w:ascii="微軟正黑體" w:eastAsia="微軟正黑體" w:hAnsi="微軟正黑體" w:hint="eastAsia"/>
          <w:sz w:val="28"/>
        </w:rPr>
        <w:t>確保尊重無公民權的兒童的意見。所以</w:t>
      </w:r>
      <w:r w:rsidR="00BF4E45" w:rsidRPr="007142D7">
        <w:rPr>
          <w:rFonts w:ascii="微軟正黑體" w:eastAsia="微軟正黑體" w:hAnsi="微軟正黑體" w:hint="eastAsia"/>
          <w:sz w:val="28"/>
        </w:rPr>
        <w:t>願意</w:t>
      </w:r>
      <w:r w:rsidR="00A97735" w:rsidRPr="007142D7">
        <w:rPr>
          <w:rFonts w:ascii="微軟正黑體" w:eastAsia="微軟正黑體" w:hAnsi="微軟正黑體" w:hint="eastAsia"/>
          <w:sz w:val="28"/>
        </w:rPr>
        <w:t>肯認青年</w:t>
      </w:r>
      <w:r w:rsidR="00A97735" w:rsidRPr="007142D7">
        <w:rPr>
          <w:rFonts w:ascii="微軟正黑體" w:eastAsia="微軟正黑體" w:hAnsi="微軟正黑體"/>
          <w:sz w:val="28"/>
        </w:rPr>
        <w:t>/</w:t>
      </w:r>
      <w:r w:rsidR="00A97735" w:rsidRPr="007142D7">
        <w:rPr>
          <w:rFonts w:ascii="微軟正黑體" w:eastAsia="微軟正黑體" w:hAnsi="微軟正黑體" w:hint="eastAsia"/>
          <w:sz w:val="28"/>
        </w:rPr>
        <w:t>青少年是解決問題的參與者與夥伴，積極且具體的回應他們的多元需求，也是本次獲推薦的友善</w:t>
      </w:r>
      <w:r w:rsidR="00A97735" w:rsidRPr="007142D7">
        <w:rPr>
          <w:rFonts w:ascii="微軟正黑體" w:eastAsia="微軟正黑體" w:hAnsi="微軟正黑體" w:hint="eastAsia"/>
          <w:b/>
          <w:sz w:val="28"/>
        </w:rPr>
        <w:t>兒少青年的</w:t>
      </w:r>
      <w:r w:rsidR="00A97735" w:rsidRPr="007142D7">
        <w:rPr>
          <w:rFonts w:ascii="微軟正黑體" w:eastAsia="微軟正黑體" w:hAnsi="微軟正黑體"/>
          <w:b/>
          <w:sz w:val="28"/>
        </w:rPr>
        <w:t>Next</w:t>
      </w:r>
      <w:r w:rsidR="00A97735" w:rsidRPr="007142D7">
        <w:rPr>
          <w:rFonts w:ascii="微軟正黑體" w:eastAsia="微軟正黑體" w:hAnsi="微軟正黑體" w:hint="eastAsia"/>
          <w:b/>
          <w:sz w:val="28"/>
        </w:rPr>
        <w:t>縣市首長人選的關鍵因素。</w:t>
      </w:r>
      <w:r w:rsidR="00EF3D38" w:rsidRPr="007142D7">
        <w:rPr>
          <w:rFonts w:ascii="微軟正黑體" w:eastAsia="微軟正黑體" w:hAnsi="微軟正黑體" w:hint="eastAsia"/>
          <w:b/>
          <w:sz w:val="28"/>
        </w:rPr>
        <w:t>尤其是現任的屏東線潘孟安縣長、苗栗縣</w:t>
      </w:r>
      <w:r w:rsidR="00EF3D38" w:rsidRPr="007142D7">
        <w:rPr>
          <w:rFonts w:ascii="微軟正黑體" w:eastAsia="微軟正黑體" w:hAnsi="微軟正黑體" w:cs="Arial"/>
          <w:b/>
          <w:color w:val="000000"/>
          <w:sz w:val="28"/>
          <w:szCs w:val="28"/>
        </w:rPr>
        <w:t>徐耀</w:t>
      </w:r>
      <w:r w:rsidR="00EF3D38" w:rsidRPr="007142D7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昌縣長及桃園市鄭文燦市長</w:t>
      </w:r>
      <w:r w:rsidR="00EF3D38"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，青年</w:t>
      </w:r>
      <w:r w:rsidR="00EF3D38" w:rsidRPr="007142D7">
        <w:rPr>
          <w:rFonts w:ascii="微軟正黑體" w:eastAsia="微軟正黑體" w:hAnsi="微軟正黑體" w:cs="Arial"/>
          <w:color w:val="000000"/>
          <w:sz w:val="28"/>
          <w:szCs w:val="28"/>
        </w:rPr>
        <w:t>/</w:t>
      </w:r>
      <w:r w:rsidR="00EF3D38"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青少年都在他們的縣政</w:t>
      </w:r>
      <w:r w:rsidR="00EF3D38" w:rsidRPr="007142D7">
        <w:rPr>
          <w:rFonts w:ascii="微軟正黑體" w:eastAsia="微軟正黑體" w:hAnsi="微軟正黑體" w:cs="Arial"/>
          <w:color w:val="000000"/>
          <w:sz w:val="28"/>
          <w:szCs w:val="28"/>
        </w:rPr>
        <w:t>/</w:t>
      </w:r>
      <w:r w:rsidR="00BF4E45"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市政藍圖中佔據一定</w:t>
      </w:r>
      <w:r w:rsidR="00EF3D38"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的角色</w:t>
      </w:r>
      <w:r w:rsidR="00803E70"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有助於</w:t>
      </w:r>
      <w:r w:rsidR="00803E70"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讓地方政府</w:t>
      </w:r>
      <w:r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的縣/市政規劃具備青年與兒少</w:t>
      </w:r>
      <w:r w:rsidR="00803E70"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的視角</w:t>
      </w:r>
      <w:r w:rsidR="00EF3D38"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</w:p>
    <w:p w:rsidR="000A643D" w:rsidRDefault="000A643D" w:rsidP="000A643D">
      <w:pPr>
        <w:spacing w:afterLines="50" w:after="180" w:line="400" w:lineRule="exact"/>
        <w:jc w:val="both"/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</w:pPr>
      <w:r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 xml:space="preserve">   </w:t>
      </w:r>
      <w:r w:rsidR="0068162C">
        <w:rPr>
          <w:rFonts w:ascii="微軟正黑體" w:eastAsia="微軟正黑體" w:hAnsi="微軟正黑體" w:cs="Arial" w:hint="eastAsia"/>
          <w:color w:val="000000"/>
          <w:sz w:val="28"/>
          <w:szCs w:val="28"/>
        </w:rPr>
        <w:t xml:space="preserve"> </w:t>
      </w:r>
      <w:r w:rsidR="00594AB0"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另依據</w:t>
      </w:r>
      <w:proofErr w:type="gramStart"/>
      <w:r w:rsidR="00594AB0" w:rsidRPr="007142D7">
        <w:rPr>
          <w:rFonts w:ascii="微軟正黑體" w:eastAsia="微軟正黑體" w:hAnsi="微軟正黑體" w:cs="Arial"/>
          <w:color w:val="000000"/>
          <w:sz w:val="28"/>
          <w:szCs w:val="28"/>
        </w:rPr>
        <w:t>台少盟</w:t>
      </w:r>
      <w:proofErr w:type="gramEnd"/>
      <w:r w:rsidR="00594AB0" w:rsidRPr="007142D7">
        <w:rPr>
          <w:rFonts w:ascii="微軟正黑體" w:eastAsia="微軟正黑體" w:hAnsi="微軟正黑體" w:hint="eastAsia"/>
          <w:sz w:val="28"/>
          <w:szCs w:val="28"/>
        </w:rPr>
        <w:t>「請給我友善且安全的空間」</w:t>
      </w:r>
      <w:r w:rsidR="00D8249F" w:rsidRPr="007142D7">
        <w:rPr>
          <w:rFonts w:ascii="微軟正黑體" w:eastAsia="微軟正黑體" w:hAnsi="微軟正黑體" w:hint="eastAsia"/>
          <w:sz w:val="28"/>
          <w:szCs w:val="28"/>
        </w:rPr>
        <w:t>問卷調查結果，</w:t>
      </w:r>
      <w:r w:rsidR="00594AB0" w:rsidRPr="007142D7">
        <w:rPr>
          <w:rFonts w:ascii="微軟正黑體" w:eastAsia="微軟正黑體" w:hAnsi="微軟正黑體" w:cs="Arial"/>
          <w:color w:val="000000"/>
          <w:sz w:val="28"/>
          <w:szCs w:val="28"/>
        </w:rPr>
        <w:t>有</w:t>
      </w:r>
      <w:r w:rsidR="00D8249F" w:rsidRPr="007142D7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七成青年</w:t>
      </w:r>
      <w:proofErr w:type="gramStart"/>
      <w:r w:rsidR="00D8249F" w:rsidRPr="007142D7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表示其兒少</w:t>
      </w:r>
      <w:proofErr w:type="gramEnd"/>
      <w:r w:rsidR="00D8249F" w:rsidRPr="007142D7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成長過程曾受歧視</w:t>
      </w:r>
      <w:r w:rsidR="00D8249F" w:rsidRPr="007142D7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，而</w:t>
      </w:r>
      <w:r w:rsidR="00D8249F" w:rsidRPr="007142D7">
        <w:rPr>
          <w:rFonts w:ascii="微軟正黑體" w:eastAsia="微軟正黑體" w:hAnsi="微軟正黑體" w:cs="Arial"/>
          <w:color w:val="000000"/>
          <w:sz w:val="28"/>
          <w:szCs w:val="28"/>
        </w:rPr>
        <w:t>最常受到歧視或遭遇不合理、不公平的對待的因素為：</w:t>
      </w:r>
      <w:r w:rsidR="00D8249F" w:rsidRPr="007142D7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學習成就與學業表現（76.1%）及性傾向與性別特質（68%）</w:t>
      </w:r>
      <w:r w:rsidR="00594AB0" w:rsidRPr="007142D7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。</w:t>
      </w:r>
      <w:r w:rsidR="00D8249F" w:rsidRPr="007142D7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因此聯盟認為</w:t>
      </w:r>
      <w:r w:rsidR="00D8249F" w:rsidRPr="007142D7">
        <w:rPr>
          <w:rFonts w:ascii="微軟正黑體" w:eastAsia="微軟正黑體" w:hAnsi="微軟正黑體" w:cs="Arial"/>
          <w:color w:val="000000"/>
          <w:sz w:val="28"/>
          <w:szCs w:val="28"/>
        </w:rPr>
        <w:t>應於政見中提出如何依據</w:t>
      </w:r>
      <w:r w:rsidR="00D8249F" w:rsidRPr="007142D7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兒童權利公約以促進和支持特別弱勢兒少有不受歧視權利的</w:t>
      </w:r>
      <w:r w:rsidR="00D8249F" w:rsidRPr="007142D7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觀念</w:t>
      </w:r>
      <w:r w:rsidR="00D8249F" w:rsidRPr="007142D7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宣傳，並採取必要措施，確保全面落實禁止歧視兒少的各項法律或政策規定</w:t>
      </w:r>
      <w:r w:rsidR="007142D7" w:rsidRPr="007142D7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，</w:t>
      </w:r>
      <w:r w:rsidR="00D8249F" w:rsidRPr="007142D7">
        <w:rPr>
          <w:rFonts w:ascii="微軟正黑體" w:eastAsia="微軟正黑體" w:hAnsi="微軟正黑體" w:cs="Arial"/>
          <w:color w:val="000000"/>
          <w:sz w:val="28"/>
          <w:szCs w:val="28"/>
        </w:rPr>
        <w:t>有效減少不適任教師</w:t>
      </w:r>
      <w:r w:rsidR="00D8249F" w:rsidRPr="007142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，包括教育首長的任命，</w:t>
      </w:r>
      <w:proofErr w:type="gramStart"/>
      <w:r w:rsidR="00D8249F" w:rsidRPr="007142D7">
        <w:rPr>
          <w:rFonts w:ascii="微軟正黑體" w:eastAsia="微軟正黑體" w:hAnsi="微軟正黑體" w:cs="Arial"/>
          <w:color w:val="000000"/>
          <w:sz w:val="28"/>
          <w:szCs w:val="28"/>
        </w:rPr>
        <w:t>讓兒少</w:t>
      </w:r>
      <w:proofErr w:type="gramEnd"/>
      <w:r w:rsidR="00D8249F" w:rsidRPr="007142D7">
        <w:rPr>
          <w:rFonts w:ascii="微軟正黑體" w:eastAsia="微軟正黑體" w:hAnsi="微軟正黑體" w:cs="Arial"/>
          <w:color w:val="000000"/>
          <w:sz w:val="28"/>
          <w:szCs w:val="28"/>
        </w:rPr>
        <w:t>能夠在禁止歧視且非暴力的教育環境中成長，是每</w:t>
      </w:r>
      <w:proofErr w:type="gramStart"/>
      <w:r w:rsidR="00D8249F" w:rsidRPr="007142D7">
        <w:rPr>
          <w:rFonts w:ascii="微軟正黑體" w:eastAsia="微軟正黑體" w:hAnsi="微軟正黑體" w:cs="Arial"/>
          <w:color w:val="000000"/>
          <w:sz w:val="28"/>
          <w:szCs w:val="28"/>
        </w:rPr>
        <w:t>個</w:t>
      </w:r>
      <w:proofErr w:type="gramEnd"/>
      <w:r w:rsidR="00D8249F" w:rsidRPr="007142D7">
        <w:rPr>
          <w:rFonts w:ascii="微軟正黑體" w:eastAsia="微軟正黑體" w:hAnsi="微軟正黑體" w:cs="Arial"/>
          <w:color w:val="000000"/>
          <w:sz w:val="28"/>
          <w:szCs w:val="28"/>
        </w:rPr>
        <w:t>地方父母官必須面對的課題</w:t>
      </w:r>
      <w:r w:rsidR="00D8249F" w:rsidRPr="007142D7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。</w:t>
      </w:r>
      <w:r w:rsidR="007142D7" w:rsidRPr="007142D7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然</w:t>
      </w:r>
      <w:r w:rsidR="007142D7" w:rsidRPr="007142D7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lastRenderedPageBreak/>
        <w:t>而候選人多半以現行法律規定及現行處理機制的權責調整來回應，並未提及如何任命</w:t>
      </w:r>
      <w:r w:rsidR="007142D7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具</w:t>
      </w:r>
      <w:r w:rsidR="007142D7" w:rsidRPr="007142D7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解決問題</w:t>
      </w:r>
      <w:r w:rsidR="007142D7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能力</w:t>
      </w:r>
      <w:r w:rsidR="007142D7" w:rsidRPr="007142D7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之教育首長，或如何加強提升人民對於兒童權利之認知。</w:t>
      </w:r>
    </w:p>
    <w:p w:rsidR="00734D72" w:rsidRDefault="00734D72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 xml:space="preserve">   </w:t>
      </w:r>
      <w:r w:rsidRPr="00EF2C46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</w:rPr>
        <w:t xml:space="preserve"> </w:t>
      </w:r>
      <w:r w:rsidR="00777F48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</w:rPr>
        <w:t>而</w:t>
      </w:r>
      <w:r w:rsidR="0089367D" w:rsidRPr="00EF2C46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</w:rPr>
        <w:t>在提供青年</w:t>
      </w:r>
      <w:r w:rsidR="0089367D" w:rsidRPr="00EF2C46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</w:rPr>
        <w:t>安全且有尊嚴的勞動空間</w:t>
      </w:r>
      <w:r w:rsidR="0089367D" w:rsidRPr="00EF2C46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</w:rPr>
        <w:t>相關政見上，包括：</w:t>
      </w:r>
      <w:r w:rsidR="0089367D" w:rsidRPr="00EF2C46">
        <w:rPr>
          <w:rFonts w:ascii="微軟正黑體" w:eastAsia="微軟正黑體" w:hAnsi="微軟正黑體" w:hint="eastAsia"/>
          <w:color w:val="000000" w:themeColor="text1"/>
          <w:sz w:val="28"/>
        </w:rPr>
        <w:t>落實青年的勞動權利、重視青少年/青年的個別化就業服務措施、需求及輔導專業，建置青年就業輔導人力等面向，</w:t>
      </w:r>
      <w:r w:rsidR="0054343C">
        <w:rPr>
          <w:rFonts w:ascii="微軟正黑體" w:eastAsia="微軟正黑體" w:hAnsi="微軟正黑體" w:hint="eastAsia"/>
          <w:color w:val="000000" w:themeColor="text1"/>
          <w:sz w:val="28"/>
        </w:rPr>
        <w:t>六位</w:t>
      </w:r>
      <w:r w:rsidR="00661A9C">
        <w:rPr>
          <w:rFonts w:ascii="微軟正黑體" w:eastAsia="微軟正黑體" w:hAnsi="微軟正黑體" w:hint="eastAsia"/>
          <w:color w:val="000000" w:themeColor="text1"/>
          <w:sz w:val="28"/>
        </w:rPr>
        <w:t>候選人針對青年</w:t>
      </w:r>
      <w:r w:rsidR="00661A9C" w:rsidRPr="00EF2C46">
        <w:rPr>
          <w:rFonts w:ascii="微軟正黑體" w:eastAsia="微軟正黑體" w:hAnsi="微軟正黑體" w:hint="eastAsia"/>
          <w:color w:val="000000" w:themeColor="text1"/>
          <w:sz w:val="28"/>
        </w:rPr>
        <w:t>就業</w:t>
      </w:r>
      <w:r w:rsidR="00661A9C">
        <w:rPr>
          <w:rFonts w:ascii="微軟正黑體" w:eastAsia="微軟正黑體" w:hAnsi="微軟正黑體" w:hint="eastAsia"/>
          <w:color w:val="000000" w:themeColor="text1"/>
          <w:sz w:val="28"/>
        </w:rPr>
        <w:t>輔導分別提出</w:t>
      </w:r>
      <w:r w:rsidR="0023437E">
        <w:rPr>
          <w:rFonts w:ascii="微軟正黑體" w:eastAsia="微軟正黑體" w:hAnsi="微軟正黑體" w:hint="eastAsia"/>
          <w:color w:val="000000" w:themeColor="text1"/>
          <w:sz w:val="28"/>
        </w:rPr>
        <w:t>較</w:t>
      </w:r>
      <w:r w:rsidR="00661A9C">
        <w:rPr>
          <w:rFonts w:ascii="微軟正黑體" w:eastAsia="微軟正黑體" w:hAnsi="微軟正黑體" w:hint="eastAsia"/>
          <w:color w:val="000000" w:themeColor="text1"/>
          <w:sz w:val="28"/>
        </w:rPr>
        <w:t>多元</w:t>
      </w:r>
      <w:r w:rsidR="0023437E">
        <w:rPr>
          <w:rFonts w:ascii="微軟正黑體" w:eastAsia="微軟正黑體" w:hAnsi="微軟正黑體" w:hint="eastAsia"/>
          <w:color w:val="000000" w:themeColor="text1"/>
          <w:sz w:val="28"/>
        </w:rPr>
        <w:t>的</w:t>
      </w:r>
      <w:r w:rsidR="00661A9C">
        <w:rPr>
          <w:rFonts w:ascii="微軟正黑體" w:eastAsia="微軟正黑體" w:hAnsi="微軟正黑體" w:hint="eastAsia"/>
          <w:color w:val="000000" w:themeColor="text1"/>
          <w:sz w:val="28"/>
        </w:rPr>
        <w:t>教育與勞動體系轉銜服務措施，但未見針對</w:t>
      </w:r>
      <w:r w:rsidR="00661A9C" w:rsidRPr="00EF2C46">
        <w:rPr>
          <w:rFonts w:ascii="微軟正黑體" w:eastAsia="微軟正黑體" w:hAnsi="微軟正黑體" w:hint="eastAsia"/>
          <w:color w:val="000000" w:themeColor="text1"/>
          <w:sz w:val="28"/>
        </w:rPr>
        <w:t>建置青年就業輔導人力</w:t>
      </w:r>
      <w:r w:rsidR="00661A9C">
        <w:rPr>
          <w:rFonts w:ascii="微軟正黑體" w:eastAsia="微軟正黑體" w:hAnsi="微軟正黑體" w:hint="eastAsia"/>
          <w:color w:val="000000" w:themeColor="text1"/>
          <w:sz w:val="28"/>
        </w:rPr>
        <w:t>之政策規劃</w:t>
      </w:r>
      <w:r w:rsidR="0045316C">
        <w:rPr>
          <w:rFonts w:ascii="微軟正黑體" w:eastAsia="微軟正黑體" w:hAnsi="微軟正黑體" w:hint="eastAsia"/>
          <w:color w:val="000000" w:themeColor="text1"/>
          <w:sz w:val="28"/>
        </w:rPr>
        <w:t>，以及檢討現行公立就服站台服務青少年族群之成效。</w:t>
      </w:r>
      <w:r w:rsidR="00661A9C">
        <w:rPr>
          <w:rFonts w:ascii="微軟正黑體" w:eastAsia="微軟正黑體" w:hAnsi="微軟正黑體" w:hint="eastAsia"/>
          <w:color w:val="000000" w:themeColor="text1"/>
          <w:sz w:val="28"/>
        </w:rPr>
        <w:t>此外在解決青年勞動權利議題上，</w:t>
      </w:r>
      <w:r w:rsidR="00CB1910">
        <w:rPr>
          <w:rFonts w:ascii="微軟正黑體" w:eastAsia="微軟正黑體" w:hAnsi="微軟正黑體" w:hint="eastAsia"/>
          <w:color w:val="000000" w:themeColor="text1"/>
          <w:sz w:val="28"/>
        </w:rPr>
        <w:t>六位候選人</w:t>
      </w:r>
      <w:r w:rsidR="00661A9C">
        <w:rPr>
          <w:rFonts w:ascii="微軟正黑體" w:eastAsia="微軟正黑體" w:hAnsi="微軟正黑體" w:hint="eastAsia"/>
          <w:color w:val="000000" w:themeColor="text1"/>
          <w:sz w:val="28"/>
        </w:rPr>
        <w:t>對於</w:t>
      </w:r>
      <w:r w:rsidR="0023437E">
        <w:rPr>
          <w:rFonts w:ascii="微軟正黑體" w:eastAsia="微軟正黑體" w:hAnsi="微軟正黑體" w:hint="eastAsia"/>
          <w:color w:val="000000" w:themeColor="text1"/>
          <w:sz w:val="28"/>
        </w:rPr>
        <w:t>強化落實</w:t>
      </w:r>
      <w:r w:rsidR="00661A9C">
        <w:rPr>
          <w:rFonts w:ascii="微軟正黑體" w:eastAsia="微軟正黑體" w:hAnsi="微軟正黑體" w:hint="eastAsia"/>
          <w:color w:val="000000" w:themeColor="text1"/>
          <w:sz w:val="28"/>
        </w:rPr>
        <w:t>勞檢制度</w:t>
      </w:r>
      <w:r w:rsidR="0023437E">
        <w:rPr>
          <w:rFonts w:ascii="新細明體" w:eastAsia="新細明體" w:hAnsi="新細明體" w:hint="eastAsia"/>
          <w:color w:val="000000" w:themeColor="text1"/>
          <w:sz w:val="28"/>
        </w:rPr>
        <w:t>、</w:t>
      </w:r>
      <w:r w:rsidR="0023437E">
        <w:rPr>
          <w:rFonts w:ascii="微軟正黑體" w:eastAsia="微軟正黑體" w:hAnsi="微軟正黑體" w:hint="eastAsia"/>
          <w:color w:val="000000" w:themeColor="text1"/>
          <w:sz w:val="28"/>
        </w:rPr>
        <w:t>勞動教育</w:t>
      </w:r>
      <w:r w:rsidR="00CB1910">
        <w:rPr>
          <w:rFonts w:ascii="新細明體" w:eastAsia="新細明體" w:hAnsi="新細明體" w:hint="eastAsia"/>
          <w:color w:val="000000" w:themeColor="text1"/>
          <w:sz w:val="28"/>
        </w:rPr>
        <w:t>、</w:t>
      </w:r>
      <w:r w:rsidR="00CB1910">
        <w:rPr>
          <w:rFonts w:ascii="微軟正黑體" w:eastAsia="微軟正黑體" w:hAnsi="微軟正黑體" w:hint="eastAsia"/>
          <w:color w:val="000000" w:themeColor="text1"/>
          <w:sz w:val="28"/>
        </w:rPr>
        <w:t>職業安全教育</w:t>
      </w:r>
      <w:r w:rsidR="0023437E">
        <w:rPr>
          <w:rFonts w:ascii="微軟正黑體" w:eastAsia="微軟正黑體" w:hAnsi="微軟正黑體" w:hint="eastAsia"/>
          <w:color w:val="000000" w:themeColor="text1"/>
          <w:sz w:val="28"/>
        </w:rPr>
        <w:t>多</w:t>
      </w:r>
      <w:proofErr w:type="gramStart"/>
      <w:r w:rsidR="0023437E">
        <w:rPr>
          <w:rFonts w:ascii="微軟正黑體" w:eastAsia="微軟正黑體" w:hAnsi="微軟正黑體" w:hint="eastAsia"/>
          <w:color w:val="000000" w:themeColor="text1"/>
          <w:sz w:val="28"/>
        </w:rPr>
        <w:t>所著</w:t>
      </w:r>
      <w:proofErr w:type="gramEnd"/>
      <w:r w:rsidR="0023437E">
        <w:rPr>
          <w:rFonts w:ascii="微軟正黑體" w:eastAsia="微軟正黑體" w:hAnsi="微軟正黑體" w:hint="eastAsia"/>
          <w:color w:val="000000" w:themeColor="text1"/>
          <w:sz w:val="28"/>
        </w:rPr>
        <w:t>墨，但</w:t>
      </w:r>
      <w:r w:rsidR="00CB1910">
        <w:rPr>
          <w:rFonts w:ascii="微軟正黑體" w:eastAsia="微軟正黑體" w:hAnsi="微軟正黑體" w:hint="eastAsia"/>
          <w:color w:val="000000" w:themeColor="text1"/>
          <w:sz w:val="28"/>
        </w:rPr>
        <w:t>較少</w:t>
      </w:r>
      <w:r w:rsidR="00192E7B">
        <w:rPr>
          <w:rFonts w:ascii="微軟正黑體" w:eastAsia="微軟正黑體" w:hAnsi="微軟正黑體" w:hint="eastAsia"/>
          <w:color w:val="000000" w:themeColor="text1"/>
          <w:sz w:val="28"/>
        </w:rPr>
        <w:t>關注青少年勞工勞檢專責人力不足之問題。</w:t>
      </w:r>
    </w:p>
    <w:p w:rsidR="0033617B" w:rsidRDefault="0033617B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</w:t>
      </w:r>
      <w:r w:rsidR="00777F48">
        <w:rPr>
          <w:rFonts w:ascii="微軟正黑體" w:eastAsia="微軟正黑體" w:hAnsi="微軟正黑體" w:hint="eastAsia"/>
          <w:color w:val="000000" w:themeColor="text1"/>
          <w:sz w:val="28"/>
        </w:rPr>
        <w:t>有關</w:t>
      </w:r>
      <w:r w:rsidR="0045316C" w:rsidRPr="003E7B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專屬文化休閒空間部分，</w:t>
      </w:r>
      <w:r w:rsidR="0045316C" w:rsidRPr="003E7B7A">
        <w:rPr>
          <w:rFonts w:ascii="微軟正黑體" w:eastAsia="微軟正黑體" w:hAnsi="微軟正黑體" w:cs="Arial"/>
          <w:color w:val="000000"/>
          <w:sz w:val="28"/>
          <w:szCs w:val="28"/>
        </w:rPr>
        <w:t>近年來為</w:t>
      </w:r>
      <w:proofErr w:type="gramStart"/>
      <w:r w:rsidR="0045316C" w:rsidRPr="003E7B7A">
        <w:rPr>
          <w:rFonts w:ascii="微軟正黑體" w:eastAsia="微軟正黑體" w:hAnsi="微軟正黑體" w:cs="Arial"/>
          <w:color w:val="000000"/>
          <w:sz w:val="28"/>
          <w:szCs w:val="28"/>
        </w:rPr>
        <w:t>解決少子化</w:t>
      </w:r>
      <w:proofErr w:type="gramEnd"/>
      <w:r w:rsidR="0045316C" w:rsidRPr="003E7B7A">
        <w:rPr>
          <w:rFonts w:ascii="微軟正黑體" w:eastAsia="微軟正黑體" w:hAnsi="微軟正黑體" w:cs="Arial"/>
          <w:color w:val="000000"/>
          <w:sz w:val="28"/>
          <w:szCs w:val="28"/>
        </w:rPr>
        <w:t>問題，各縣市首長推動打造親子館、遊戲場館等友善育兒設施，但以青(少)年為主體的相關設施與交流空間較少政策投資，</w:t>
      </w:r>
      <w:r w:rsidR="0045316C" w:rsidRPr="003E7B7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各候選人多半能意識到此現象，在其政見上有</w:t>
      </w:r>
      <w:r w:rsidR="003E7B7A" w:rsidRPr="003E7B7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些</w:t>
      </w:r>
      <w:r w:rsidR="0045316C" w:rsidRPr="003E7B7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具體</w:t>
      </w:r>
      <w:r w:rsidR="003D0A31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結合公共住宅</w:t>
      </w:r>
      <w:r w:rsidR="0045316C" w:rsidRPr="003E7B7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增建規劃之</w:t>
      </w:r>
      <w:r w:rsidR="003E7B7A" w:rsidRPr="003E7B7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政策</w:t>
      </w:r>
      <w:r w:rsidR="0045316C" w:rsidRPr="003E7B7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主張或承諾</w:t>
      </w:r>
      <w:r w:rsidR="003E7B7A" w:rsidRPr="003E7B7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4D198E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但未必</w:t>
      </w:r>
      <w:r w:rsidR="004D198E" w:rsidRPr="003D0A31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是以青少年為主體</w:t>
      </w:r>
      <w:r w:rsidR="006D5D4A" w:rsidRPr="003D0A31">
        <w:rPr>
          <w:rFonts w:ascii="微軟正黑體" w:eastAsia="微軟正黑體" w:hAnsi="微軟正黑體" w:cs="Arial" w:hint="eastAsia"/>
          <w:color w:val="000000"/>
          <w:sz w:val="28"/>
          <w:szCs w:val="28"/>
        </w:rPr>
        <w:t>進行規劃，</w:t>
      </w:r>
      <w:r w:rsidR="006D5D4A" w:rsidRPr="003D0A31">
        <w:rPr>
          <w:rFonts w:ascii="微軟正黑體" w:eastAsia="微軟正黑體" w:hAnsi="微軟正黑體" w:cs="Arial"/>
          <w:color w:val="000000"/>
          <w:sz w:val="28"/>
          <w:szCs w:val="28"/>
        </w:rPr>
        <w:t>且這些空間必須是容易親近的、足夠的、符合需求的、是友善的，並不會拒斥青年</w:t>
      </w:r>
      <w:r w:rsidR="003D0A3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B82A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空間的建置</w:t>
      </w:r>
      <w:r w:rsidR="003D0A3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尚待加把勁</w:t>
      </w:r>
      <w:r w:rsidR="00517EE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！</w:t>
      </w:r>
    </w:p>
    <w:p w:rsidR="00437340" w:rsidRDefault="00437340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37340" w:rsidRDefault="00396A3A" w:rsidP="00396A3A">
      <w:pPr>
        <w:spacing w:afterLines="50" w:after="180" w:line="40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詳細資料請參考：</w:t>
      </w:r>
      <w:r w:rsidR="00B92BDF" w:rsidRPr="00B92BDF">
        <w:rPr>
          <w:rFonts w:ascii="微軟正黑體" w:eastAsia="微軟正黑體" w:hAnsi="微軟正黑體"/>
          <w:color w:val="000000" w:themeColor="text1"/>
          <w:sz w:val="28"/>
          <w:szCs w:val="28"/>
        </w:rPr>
        <w:t>http://bit.ly/2018nextMayor</w:t>
      </w:r>
    </w:p>
    <w:p w:rsidR="00396A3A" w:rsidRPr="00396A3A" w:rsidRDefault="00396A3A" w:rsidP="00396A3A">
      <w:pPr>
        <w:spacing w:afterLines="50" w:after="180" w:line="40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37340" w:rsidRDefault="00437340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37340" w:rsidRDefault="00437340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37340" w:rsidRDefault="00437340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37340" w:rsidRDefault="00437340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37340" w:rsidRDefault="00437340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37340" w:rsidRDefault="00437340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37340" w:rsidRDefault="00437340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37340" w:rsidRDefault="00437340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37340" w:rsidRDefault="00437340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37340" w:rsidRDefault="00437340" w:rsidP="000A643D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EF3D38" w:rsidRPr="007142D7" w:rsidRDefault="00EF3D38" w:rsidP="00EF3D3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7142D7">
        <w:rPr>
          <w:rFonts w:ascii="微軟正黑體" w:eastAsia="微軟正黑體" w:hAnsi="微軟正黑體" w:hint="eastAsia"/>
          <w:sz w:val="28"/>
        </w:rPr>
        <w:lastRenderedPageBreak/>
        <w:t>附件一：給縣市首長的青年考題</w:t>
      </w:r>
    </w:p>
    <w:p w:rsidR="00EF3D38" w:rsidRPr="007142D7" w:rsidRDefault="00EF3D38" w:rsidP="00EF3D3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7142D7">
        <w:rPr>
          <w:rFonts w:ascii="微軟正黑體" w:eastAsia="微軟正黑體" w:hAnsi="微軟正黑體" w:hint="eastAsia"/>
          <w:sz w:val="28"/>
        </w:rPr>
        <w:t>一、 是否願意成立青年事務專責單位，協調與整合相關青年事務， 投資多元青年方案計畫?</w:t>
      </w:r>
    </w:p>
    <w:p w:rsidR="00EF3D38" w:rsidRPr="007142D7" w:rsidRDefault="00EF3D38" w:rsidP="00EF3D3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7142D7">
        <w:rPr>
          <w:rFonts w:ascii="微軟正黑體" w:eastAsia="微軟正黑體" w:hAnsi="微軟正黑體" w:hint="eastAsia"/>
          <w:sz w:val="28"/>
        </w:rPr>
        <w:t>二、 如何面對「不適任教師」、「重視</w:t>
      </w:r>
      <w:proofErr w:type="gramStart"/>
      <w:r w:rsidRPr="007142D7">
        <w:rPr>
          <w:rFonts w:ascii="微軟正黑體" w:eastAsia="微軟正黑體" w:hAnsi="微軟正黑體" w:hint="eastAsia"/>
          <w:sz w:val="28"/>
        </w:rPr>
        <w:t>不</w:t>
      </w:r>
      <w:proofErr w:type="gramEnd"/>
      <w:r w:rsidRPr="007142D7">
        <w:rPr>
          <w:rFonts w:ascii="微軟正黑體" w:eastAsia="微軟正黑體" w:hAnsi="微軟正黑體" w:hint="eastAsia"/>
          <w:sz w:val="28"/>
        </w:rPr>
        <w:t>同性傾向與性別特質的性 別平等教育」等議題，建構一個適合兒少成長、符合兒童權利 公約標準的禁止歧視的空間?</w:t>
      </w:r>
    </w:p>
    <w:p w:rsidR="00EF3D38" w:rsidRPr="007142D7" w:rsidRDefault="00EF3D38" w:rsidP="00EF3D3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7142D7">
        <w:rPr>
          <w:rFonts w:ascii="微軟正黑體" w:eastAsia="微軟正黑體" w:hAnsi="微軟正黑體" w:hint="eastAsia"/>
          <w:sz w:val="28"/>
        </w:rPr>
        <w:t>三、 如何在社區中提供專屬兒少及青年的文化休閒空間，並且是 容易親近、足夠的、符合需求的、不會拒斥青年，且重視邊緣 化及弱勢的青年?</w:t>
      </w:r>
    </w:p>
    <w:p w:rsidR="00EF3D38" w:rsidRPr="007142D7" w:rsidRDefault="00EF3D38" w:rsidP="00EF3D3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7142D7">
        <w:rPr>
          <w:rFonts w:ascii="微軟正黑體" w:eastAsia="微軟正黑體" w:hAnsi="微軟正黑體" w:hint="eastAsia"/>
          <w:sz w:val="28"/>
        </w:rPr>
        <w:t>四、 是否願意建立有效及有意義的青年諮詢委員會?是否支持 18 歲青年擁有選舉權?</w:t>
      </w:r>
    </w:p>
    <w:p w:rsidR="00EF3D38" w:rsidRDefault="00EF3D38" w:rsidP="00EF3D3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7142D7">
        <w:rPr>
          <w:rFonts w:ascii="微軟正黑體" w:eastAsia="微軟正黑體" w:hAnsi="微軟正黑體" w:hint="eastAsia"/>
          <w:sz w:val="28"/>
        </w:rPr>
        <w:t>五、 如何透過有效的行政措施，落實青年的勞動權利?是否願意 重視青少年/青年的個別化就業服務措施、需求及輔導專業，建置青年就業輔導人力？</w:t>
      </w:r>
    </w:p>
    <w:p w:rsidR="006A5F53" w:rsidRDefault="006A5F53" w:rsidP="00EF3D3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</w:p>
    <w:p w:rsidR="003B5EB1" w:rsidRPr="003B5EB1" w:rsidRDefault="003B5EB1" w:rsidP="003B5EB1">
      <w:pPr>
        <w:spacing w:afterLines="50" w:after="180" w:line="400" w:lineRule="exact"/>
        <w:jc w:val="both"/>
        <w:rPr>
          <w:rFonts w:ascii="微軟正黑體" w:eastAsia="微軟正黑體" w:hAnsi="微軟正黑體"/>
          <w:b/>
          <w:sz w:val="28"/>
        </w:rPr>
      </w:pPr>
      <w:r w:rsidRPr="003B5EB1">
        <w:rPr>
          <w:rFonts w:ascii="微軟正黑體" w:eastAsia="微軟正黑體" w:hAnsi="微軟正黑體" w:hint="eastAsia"/>
          <w:b/>
          <w:sz w:val="28"/>
        </w:rPr>
        <w:t>附件二：友善兒少青年政見八大面向評比原則</w:t>
      </w:r>
    </w:p>
    <w:p w:rsidR="003B5EB1" w:rsidRPr="007142D7" w:rsidRDefault="003B5EB1" w:rsidP="003B5EB1">
      <w:pPr>
        <w:spacing w:afterLines="50" w:after="180"/>
        <w:jc w:val="both"/>
        <w:rPr>
          <w:rFonts w:ascii="微軟正黑體" w:eastAsia="微軟正黑體" w:hAnsi="微軟正黑體"/>
          <w:sz w:val="28"/>
        </w:rPr>
      </w:pPr>
      <w:r w:rsidRPr="007142D7">
        <w:rPr>
          <w:rFonts w:ascii="微軟正黑體" w:eastAsia="微軟正黑體" w:hAnsi="微軟正黑體" w:hint="eastAsia"/>
          <w:noProof/>
          <w:sz w:val="28"/>
        </w:rPr>
        <w:drawing>
          <wp:inline distT="0" distB="0" distL="0" distR="0" wp14:anchorId="706E83EF" wp14:editId="5AC8590A">
            <wp:extent cx="6116320" cy="2308860"/>
            <wp:effectExtent l="0" t="0" r="508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螢幕快照 2018-11-20 20.17.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EB1" w:rsidRPr="007142D7" w:rsidRDefault="003B5EB1" w:rsidP="00EF3D38">
      <w:pPr>
        <w:spacing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</w:p>
    <w:sectPr w:rsidR="003B5EB1" w:rsidRPr="007142D7" w:rsidSect="00295F7B">
      <w:headerReference w:type="default" r:id="rId10"/>
      <w:footerReference w:type="even" r:id="rId11"/>
      <w:footerReference w:type="default" r:id="rId12"/>
      <w:pgSz w:w="11900" w:h="16840"/>
      <w:pgMar w:top="1134" w:right="1134" w:bottom="1134" w:left="1134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02" w:rsidRDefault="00F76802" w:rsidP="007A1DCE">
      <w:r>
        <w:separator/>
      </w:r>
    </w:p>
  </w:endnote>
  <w:endnote w:type="continuationSeparator" w:id="0">
    <w:p w:rsidR="00F76802" w:rsidRDefault="00F76802" w:rsidP="007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12381704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A23B2" w:rsidRDefault="00FA23B2" w:rsidP="0017336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A23B2" w:rsidRDefault="00FA23B2" w:rsidP="00295F7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2090302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A23B2" w:rsidRDefault="00FA23B2" w:rsidP="00295F7B">
        <w:pPr>
          <w:pStyle w:val="a5"/>
          <w:framePr w:wrap="none" w:vAnchor="text" w:hAnchor="page" w:x="9404" w:y="237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475009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FA23B2" w:rsidRPr="00295F7B" w:rsidRDefault="00FA23B2" w:rsidP="00A85670">
    <w:pPr>
      <w:pStyle w:val="a5"/>
      <w:spacing w:line="280" w:lineRule="exact"/>
      <w:ind w:right="360"/>
      <w:rPr>
        <w:rFonts w:ascii="微軟正黑體" w:eastAsia="微軟正黑體" w:hAnsi="微軟正黑體"/>
        <w:b/>
        <w:sz w:val="24"/>
      </w:rPr>
    </w:pPr>
    <w:r w:rsidRPr="00295F7B">
      <w:rPr>
        <w:rFonts w:ascii="微軟正黑體" w:eastAsia="微軟正黑體" w:hAnsi="微軟正黑體" w:hint="eastAsia"/>
        <w:b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B278B" wp14:editId="1628CBA0">
              <wp:simplePos x="0" y="0"/>
              <wp:positionH relativeFrom="column">
                <wp:posOffset>4949532</wp:posOffset>
              </wp:positionH>
              <wp:positionV relativeFrom="paragraph">
                <wp:posOffset>44743</wp:posOffset>
              </wp:positionV>
              <wp:extent cx="1406525" cy="414020"/>
              <wp:effectExtent l="0" t="0" r="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6525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A23B2" w:rsidRPr="00295F7B" w:rsidRDefault="00FA23B2">
                          <w:pPr>
                            <w:rPr>
                              <w:rFonts w:ascii="微軟正黑體" w:eastAsia="微軟正黑體" w:hAnsi="微軟正黑體"/>
                              <w:b/>
                            </w:rPr>
                          </w:pPr>
                          <w:r w:rsidRPr="00295F7B">
                            <w:rPr>
                              <w:rFonts w:ascii="微軟正黑體" w:eastAsia="微軟正黑體" w:hAnsi="微軟正黑體" w:hint="eastAsia"/>
                              <w:b/>
                            </w:rPr>
                            <w:t>第  頁，共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</w:rPr>
                            <w:t>3</w:t>
                          </w:r>
                          <w:r w:rsidRPr="00295F7B">
                            <w:rPr>
                              <w:rFonts w:ascii="微軟正黑體" w:eastAsia="微軟正黑體" w:hAnsi="微軟正黑體" w:hint="eastAsia"/>
                              <w:b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389.75pt;margin-top:3.5pt;width:110.75pt;height:3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" filled="f" stroked="f" strokeweight=".5pt">
              <v:textbox>
                <w:txbxContent>
                  <w:p w:rsidR="00FA23B2" w:rsidRPr="00295F7B" w:rsidRDefault="00FA23B2">
                    <w:pPr>
                      <w:rPr>
                        <w:rFonts w:ascii="微軟正黑體" w:eastAsia="微軟正黑體" w:hAnsi="微軟正黑體"/>
                        <w:b/>
                      </w:rPr>
                    </w:pPr>
                    <w:r w:rsidRPr="00295F7B">
                      <w:rPr>
                        <w:rFonts w:ascii="微軟正黑體" w:eastAsia="微軟正黑體" w:hAnsi="微軟正黑體" w:hint="eastAsia"/>
                        <w:b/>
                      </w:rPr>
                      <w:t>第  頁，共</w:t>
                    </w:r>
                    <w:r>
                      <w:rPr>
                        <w:rFonts w:ascii="微軟正黑體" w:eastAsia="微軟正黑體" w:hAnsi="微軟正黑體"/>
                        <w:b/>
                      </w:rPr>
                      <w:t>3</w:t>
                    </w:r>
                    <w:r w:rsidRPr="00295F7B">
                      <w:rPr>
                        <w:rFonts w:ascii="微軟正黑體" w:eastAsia="微軟正黑體" w:hAnsi="微軟正黑體" w:hint="eastAsia"/>
                        <w:b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Pr="00295F7B">
      <w:rPr>
        <w:rFonts w:ascii="微軟正黑體" w:eastAsia="微軟正黑體" w:hAnsi="微軟正黑體" w:hint="eastAsia"/>
        <w:b/>
        <w:sz w:val="24"/>
      </w:rPr>
      <w:t>新聞聯絡人：十八歲公民權推動聯盟葉大華召集人</w:t>
    </w:r>
    <w:r w:rsidRPr="00295F7B">
      <w:rPr>
        <w:rFonts w:ascii="微軟正黑體" w:eastAsia="微軟正黑體" w:hAnsi="微軟正黑體"/>
        <w:b/>
        <w:sz w:val="24"/>
      </w:rPr>
      <w:t>0916-048862</w:t>
    </w:r>
  </w:p>
  <w:p w:rsidR="00FA23B2" w:rsidRPr="00295F7B" w:rsidRDefault="00FA23B2" w:rsidP="00A85670">
    <w:pPr>
      <w:pStyle w:val="a5"/>
      <w:tabs>
        <w:tab w:val="left" w:pos="8306"/>
      </w:tabs>
      <w:spacing w:line="280" w:lineRule="exact"/>
      <w:rPr>
        <w:rFonts w:ascii="微軟正黑體" w:eastAsia="微軟正黑體" w:hAnsi="微軟正黑體"/>
        <w:b/>
        <w:sz w:val="24"/>
      </w:rPr>
    </w:pPr>
    <w:r w:rsidRPr="00295F7B">
      <w:rPr>
        <w:rFonts w:ascii="微軟正黑體" w:eastAsia="微軟正黑體" w:hAnsi="微軟正黑體"/>
        <w:b/>
        <w:sz w:val="24"/>
      </w:rPr>
      <w:t xml:space="preserve">            </w:t>
    </w:r>
    <w:proofErr w:type="gramStart"/>
    <w:r w:rsidRPr="00295F7B">
      <w:rPr>
        <w:rFonts w:ascii="微軟正黑體" w:eastAsia="微軟正黑體" w:hAnsi="微軟正黑體" w:hint="eastAsia"/>
        <w:b/>
        <w:sz w:val="24"/>
      </w:rPr>
      <w:t>台少盟吳政哲</w:t>
    </w:r>
    <w:proofErr w:type="gramEnd"/>
    <w:r w:rsidRPr="00295F7B">
      <w:rPr>
        <w:rFonts w:ascii="微軟正黑體" w:eastAsia="微軟正黑體" w:hAnsi="微軟正黑體" w:hint="eastAsia"/>
        <w:b/>
        <w:sz w:val="24"/>
      </w:rPr>
      <w:t>資深研究員</w:t>
    </w:r>
    <w:r w:rsidRPr="00295F7B">
      <w:rPr>
        <w:rFonts w:ascii="微軟正黑體" w:eastAsia="微軟正黑體" w:hAnsi="微軟正黑體"/>
        <w:b/>
        <w:sz w:val="24"/>
      </w:rPr>
      <w:t>0910-726923</w:t>
    </w:r>
    <w:r w:rsidRPr="00295F7B">
      <w:rPr>
        <w:rFonts w:ascii="微軟正黑體" w:eastAsia="微軟正黑體" w:hAnsi="微軟正黑體"/>
        <w:b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02" w:rsidRDefault="00F76802" w:rsidP="007A1DCE">
      <w:r>
        <w:separator/>
      </w:r>
    </w:p>
  </w:footnote>
  <w:footnote w:type="continuationSeparator" w:id="0">
    <w:p w:rsidR="00F76802" w:rsidRDefault="00F76802" w:rsidP="007A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B2" w:rsidRPr="007A1DCE" w:rsidRDefault="00FA23B2" w:rsidP="002A36FC">
    <w:pPr>
      <w:tabs>
        <w:tab w:val="right" w:pos="0"/>
        <w:tab w:val="left" w:pos="4820"/>
        <w:tab w:val="left" w:pos="9632"/>
      </w:tabs>
      <w:rPr>
        <w:rFonts w:ascii="微軟正黑體" w:eastAsia="微軟正黑體" w:hAnsi="微軟正黑體"/>
        <w:b/>
        <w:bdr w:val="single" w:sz="4" w:space="0" w:color="auto"/>
      </w:rPr>
    </w:pPr>
    <w:r w:rsidRPr="007A1DCE">
      <w:rPr>
        <w:rFonts w:ascii="微軟正黑體" w:eastAsia="微軟正黑體" w:hAnsi="微軟正黑體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36D28" wp14:editId="01FF739F">
              <wp:simplePos x="0" y="0"/>
              <wp:positionH relativeFrom="column">
                <wp:posOffset>1913353</wp:posOffset>
              </wp:positionH>
              <wp:positionV relativeFrom="paragraph">
                <wp:posOffset>-73318</wp:posOffset>
              </wp:positionV>
              <wp:extent cx="2438400" cy="413727"/>
              <wp:effectExtent l="0" t="0" r="0" b="5715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4137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A23B2" w:rsidRDefault="00FA23B2" w:rsidP="007A1DCE">
                          <w:r>
                            <w:rPr>
                              <w:rFonts w:ascii="微軟正黑體" w:eastAsia="微軟正黑體" w:hAnsi="微軟正黑體"/>
                              <w:noProof/>
                            </w:rPr>
                            <w:drawing>
                              <wp:inline distT="0" distB="0" distL="0" distR="0" wp14:anchorId="7CFB59FB" wp14:editId="51B7DA8F">
                                <wp:extent cx="2261998" cy="273539"/>
                                <wp:effectExtent l="0" t="0" r="0" b="6350"/>
                                <wp:docPr id="4" name="圖片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螢幕快照 2018-03-25 17.54.23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36195" cy="31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150.65pt;margin-top:-5.75pt;width:192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" fillcolor="white [3201]" stroked="f" strokeweight=".5pt">
              <v:textbox>
                <w:txbxContent>
                  <w:p w:rsidR="00FA23B2" w:rsidRDefault="00FA23B2" w:rsidP="007A1DCE">
                    <w:r>
                      <w:rPr>
                        <w:rFonts w:ascii="微軟正黑體" w:eastAsia="微軟正黑體" w:hAnsi="微軟正黑體"/>
                        <w:noProof/>
                      </w:rPr>
                      <w:drawing>
                        <wp:inline distT="0" distB="0" distL="0" distR="0" wp14:anchorId="7CFB59FB" wp14:editId="51B7DA8F">
                          <wp:extent cx="2261998" cy="273539"/>
                          <wp:effectExtent l="0" t="0" r="0" b="6350"/>
                          <wp:docPr id="4" name="圖片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螢幕快照 2018-03-25 17.54.23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36195" cy="31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A1DCE">
      <w:rPr>
        <w:rFonts w:ascii="微軟正黑體" w:eastAsia="微軟正黑體" w:hAnsi="微軟正黑體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03574E" wp14:editId="5B391C2F">
              <wp:simplePos x="0" y="0"/>
              <wp:positionH relativeFrom="column">
                <wp:posOffset>4602089</wp:posOffset>
              </wp:positionH>
              <wp:positionV relativeFrom="paragraph">
                <wp:posOffset>-135890</wp:posOffset>
              </wp:positionV>
              <wp:extent cx="1906465" cy="476299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6465" cy="4762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A23B2" w:rsidRPr="007A1DCE" w:rsidRDefault="00FA23B2" w:rsidP="007A1DCE">
                          <w:pPr>
                            <w:spacing w:line="280" w:lineRule="exact"/>
                            <w:rPr>
                              <w:b/>
                            </w:rPr>
                          </w:pPr>
                          <w:r w:rsidRPr="007A1DCE">
                            <w:rPr>
                              <w:b/>
                            </w:rPr>
                            <w:t>Office</w:t>
                          </w:r>
                          <w:r w:rsidRPr="007A1DCE">
                            <w:rPr>
                              <w:rFonts w:hint="eastAsia"/>
                              <w:b/>
                            </w:rPr>
                            <w:t>：</w:t>
                          </w:r>
                          <w:r w:rsidRPr="007A1DCE">
                            <w:rPr>
                              <w:b/>
                            </w:rPr>
                            <w:t>02-2926-6177</w:t>
                          </w:r>
                        </w:p>
                        <w:p w:rsidR="00FA23B2" w:rsidRPr="007A1DCE" w:rsidRDefault="00FA23B2" w:rsidP="007A1DCE">
                          <w:pPr>
                            <w:spacing w:line="280" w:lineRule="exact"/>
                            <w:rPr>
                              <w:b/>
                            </w:rPr>
                          </w:pPr>
                          <w:r w:rsidRPr="007A1DCE">
                            <w:rPr>
                              <w:b/>
                            </w:rPr>
                            <w:t>news@youthrights.org.tw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字方塊 1" o:spid="_x0000_s1027" type="#_x0000_t202" style="position:absolute;margin-left:362.35pt;margin-top:-10.7pt;width:150.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" filled="f" stroked="f" strokeweight=".5pt">
              <v:textbox>
                <w:txbxContent>
                  <w:p w:rsidR="00FA23B2" w:rsidRPr="007A1DCE" w:rsidRDefault="00FA23B2" w:rsidP="007A1DCE">
                    <w:pPr>
                      <w:spacing w:line="280" w:lineRule="exact"/>
                      <w:rPr>
                        <w:b/>
                      </w:rPr>
                    </w:pPr>
                    <w:r w:rsidRPr="007A1DCE">
                      <w:rPr>
                        <w:b/>
                      </w:rPr>
                      <w:t>Office</w:t>
                    </w:r>
                    <w:r w:rsidRPr="007A1DCE">
                      <w:rPr>
                        <w:rFonts w:hint="eastAsia"/>
                        <w:b/>
                      </w:rPr>
                      <w:t>：</w:t>
                    </w:r>
                    <w:r w:rsidRPr="007A1DCE">
                      <w:rPr>
                        <w:b/>
                      </w:rPr>
                      <w:t>02-2926-6177</w:t>
                    </w:r>
                  </w:p>
                  <w:p w:rsidR="00FA23B2" w:rsidRPr="007A1DCE" w:rsidRDefault="00FA23B2" w:rsidP="007A1DCE">
                    <w:pPr>
                      <w:spacing w:line="280" w:lineRule="exact"/>
                      <w:rPr>
                        <w:b/>
                      </w:rPr>
                    </w:pPr>
                    <w:r w:rsidRPr="007A1DCE">
                      <w:rPr>
                        <w:b/>
                      </w:rPr>
                      <w:t>news@youthrights.org.tw</w:t>
                    </w:r>
                  </w:p>
                </w:txbxContent>
              </v:textbox>
            </v:shape>
          </w:pict>
        </mc:Fallback>
      </mc:AlternateContent>
    </w:r>
    <w:r w:rsidRPr="007A1DCE">
      <w:rPr>
        <w:rFonts w:ascii="微軟正黑體" w:eastAsia="微軟正黑體" w:hAnsi="微軟正黑體"/>
        <w:b/>
        <w:bdr w:val="single" w:sz="4" w:space="0" w:color="auto"/>
      </w:rPr>
      <w:t xml:space="preserve"> </w:t>
    </w:r>
    <w:r>
      <w:rPr>
        <w:rFonts w:ascii="微軟正黑體" w:eastAsia="微軟正黑體" w:hAnsi="微軟正黑體"/>
        <w:b/>
        <w:bdr w:val="single" w:sz="4" w:space="0" w:color="auto"/>
      </w:rPr>
      <w:t>1121</w:t>
    </w:r>
    <w:r>
      <w:rPr>
        <w:rFonts w:ascii="微軟正黑體" w:eastAsia="微軟正黑體" w:hAnsi="微軟正黑體" w:hint="eastAsia"/>
        <w:b/>
        <w:bdr w:val="single" w:sz="4" w:space="0" w:color="auto"/>
      </w:rPr>
      <w:t>記者會新聞資料</w:t>
    </w:r>
    <w:r w:rsidRPr="007A1DCE">
      <w:rPr>
        <w:rFonts w:ascii="微軟正黑體" w:eastAsia="微軟正黑體" w:hAnsi="微軟正黑體"/>
        <w:b/>
        <w:bdr w:val="single" w:sz="4" w:space="0" w:color="auto"/>
      </w:rPr>
      <w:t xml:space="preserve"> </w:t>
    </w:r>
  </w:p>
  <w:p w:rsidR="00FA23B2" w:rsidRPr="007A1DCE" w:rsidRDefault="00FA23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07A73"/>
    <w:multiLevelType w:val="hybridMultilevel"/>
    <w:tmpl w:val="AD588A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A20393"/>
    <w:multiLevelType w:val="hybridMultilevel"/>
    <w:tmpl w:val="02501852"/>
    <w:lvl w:ilvl="0" w:tplc="5A340E80">
      <w:start w:val="1"/>
      <w:numFmt w:val="taiwaneseCountingThousand"/>
      <w:lvlText w:val="%1、"/>
      <w:lvlJc w:val="left"/>
      <w:pPr>
        <w:ind w:left="718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B6"/>
    <w:rsid w:val="0004479C"/>
    <w:rsid w:val="00056810"/>
    <w:rsid w:val="000A1BBE"/>
    <w:rsid w:val="000A643D"/>
    <w:rsid w:val="000A65DA"/>
    <w:rsid w:val="000D6CDF"/>
    <w:rsid w:val="000E58B8"/>
    <w:rsid w:val="00115543"/>
    <w:rsid w:val="0012472A"/>
    <w:rsid w:val="001250D6"/>
    <w:rsid w:val="0013134C"/>
    <w:rsid w:val="00140877"/>
    <w:rsid w:val="001504EC"/>
    <w:rsid w:val="00173364"/>
    <w:rsid w:val="00192E7B"/>
    <w:rsid w:val="001C4DF6"/>
    <w:rsid w:val="001F13CA"/>
    <w:rsid w:val="0023437E"/>
    <w:rsid w:val="002465C6"/>
    <w:rsid w:val="00295F7B"/>
    <w:rsid w:val="002A0ECE"/>
    <w:rsid w:val="002A36FC"/>
    <w:rsid w:val="002A555F"/>
    <w:rsid w:val="002B1152"/>
    <w:rsid w:val="002C7DCC"/>
    <w:rsid w:val="002E7E92"/>
    <w:rsid w:val="002F0870"/>
    <w:rsid w:val="003222B9"/>
    <w:rsid w:val="003329C1"/>
    <w:rsid w:val="0033617B"/>
    <w:rsid w:val="00377233"/>
    <w:rsid w:val="00396A3A"/>
    <w:rsid w:val="003B3D52"/>
    <w:rsid w:val="003B5EB1"/>
    <w:rsid w:val="003D0A31"/>
    <w:rsid w:val="003E6D4D"/>
    <w:rsid w:val="003E7B7A"/>
    <w:rsid w:val="003F5D2F"/>
    <w:rsid w:val="004068EE"/>
    <w:rsid w:val="00406FAC"/>
    <w:rsid w:val="004258D1"/>
    <w:rsid w:val="00437340"/>
    <w:rsid w:val="0045316C"/>
    <w:rsid w:val="00475009"/>
    <w:rsid w:val="00475748"/>
    <w:rsid w:val="00476C92"/>
    <w:rsid w:val="00495E78"/>
    <w:rsid w:val="004A2B8E"/>
    <w:rsid w:val="004C4009"/>
    <w:rsid w:val="004C4DBF"/>
    <w:rsid w:val="004D198E"/>
    <w:rsid w:val="004D252B"/>
    <w:rsid w:val="00504A2E"/>
    <w:rsid w:val="00506813"/>
    <w:rsid w:val="00517EE2"/>
    <w:rsid w:val="0054343C"/>
    <w:rsid w:val="00553C0D"/>
    <w:rsid w:val="005766A9"/>
    <w:rsid w:val="005856A2"/>
    <w:rsid w:val="00594AB0"/>
    <w:rsid w:val="005A06E9"/>
    <w:rsid w:val="005A4D8C"/>
    <w:rsid w:val="005B1E2E"/>
    <w:rsid w:val="005C13A4"/>
    <w:rsid w:val="005E1140"/>
    <w:rsid w:val="005E1A60"/>
    <w:rsid w:val="005E2173"/>
    <w:rsid w:val="005F6AB6"/>
    <w:rsid w:val="00602AAB"/>
    <w:rsid w:val="006044AB"/>
    <w:rsid w:val="00622C68"/>
    <w:rsid w:val="00627FAF"/>
    <w:rsid w:val="006313FB"/>
    <w:rsid w:val="00661A9C"/>
    <w:rsid w:val="006705C8"/>
    <w:rsid w:val="0068162C"/>
    <w:rsid w:val="006A5F53"/>
    <w:rsid w:val="006A7CDC"/>
    <w:rsid w:val="006B3785"/>
    <w:rsid w:val="006B7DB1"/>
    <w:rsid w:val="006D2F54"/>
    <w:rsid w:val="006D5D4A"/>
    <w:rsid w:val="00700AB6"/>
    <w:rsid w:val="007142D7"/>
    <w:rsid w:val="00734D72"/>
    <w:rsid w:val="0076308E"/>
    <w:rsid w:val="00777F48"/>
    <w:rsid w:val="007A1DCE"/>
    <w:rsid w:val="007A3DA4"/>
    <w:rsid w:val="007A6390"/>
    <w:rsid w:val="007E66A1"/>
    <w:rsid w:val="007F1ACE"/>
    <w:rsid w:val="00803E70"/>
    <w:rsid w:val="00841BE3"/>
    <w:rsid w:val="00862EE1"/>
    <w:rsid w:val="008854A5"/>
    <w:rsid w:val="0089367D"/>
    <w:rsid w:val="008A585C"/>
    <w:rsid w:val="008C473A"/>
    <w:rsid w:val="008D6177"/>
    <w:rsid w:val="00914379"/>
    <w:rsid w:val="009213CB"/>
    <w:rsid w:val="00951C77"/>
    <w:rsid w:val="00A14B59"/>
    <w:rsid w:val="00A260C8"/>
    <w:rsid w:val="00A31493"/>
    <w:rsid w:val="00A85670"/>
    <w:rsid w:val="00A97735"/>
    <w:rsid w:val="00AA769A"/>
    <w:rsid w:val="00B02038"/>
    <w:rsid w:val="00B03263"/>
    <w:rsid w:val="00B07E37"/>
    <w:rsid w:val="00B147D2"/>
    <w:rsid w:val="00B300E3"/>
    <w:rsid w:val="00B30893"/>
    <w:rsid w:val="00B30F8E"/>
    <w:rsid w:val="00B40254"/>
    <w:rsid w:val="00B40641"/>
    <w:rsid w:val="00B57447"/>
    <w:rsid w:val="00B60BD6"/>
    <w:rsid w:val="00B60E68"/>
    <w:rsid w:val="00B71659"/>
    <w:rsid w:val="00B82ACD"/>
    <w:rsid w:val="00B92BDF"/>
    <w:rsid w:val="00B96289"/>
    <w:rsid w:val="00BB78CD"/>
    <w:rsid w:val="00BE3634"/>
    <w:rsid w:val="00BE574E"/>
    <w:rsid w:val="00BF4E45"/>
    <w:rsid w:val="00C02C61"/>
    <w:rsid w:val="00C0366D"/>
    <w:rsid w:val="00C154D1"/>
    <w:rsid w:val="00C4112B"/>
    <w:rsid w:val="00CB1910"/>
    <w:rsid w:val="00CB2F97"/>
    <w:rsid w:val="00CF0B0E"/>
    <w:rsid w:val="00CF6B73"/>
    <w:rsid w:val="00D05104"/>
    <w:rsid w:val="00D0675E"/>
    <w:rsid w:val="00D138CD"/>
    <w:rsid w:val="00D36765"/>
    <w:rsid w:val="00D816B1"/>
    <w:rsid w:val="00D8234F"/>
    <w:rsid w:val="00D8249F"/>
    <w:rsid w:val="00DA42FB"/>
    <w:rsid w:val="00DB051F"/>
    <w:rsid w:val="00E04971"/>
    <w:rsid w:val="00E065AE"/>
    <w:rsid w:val="00E4440A"/>
    <w:rsid w:val="00E50E35"/>
    <w:rsid w:val="00E56C94"/>
    <w:rsid w:val="00E87AF0"/>
    <w:rsid w:val="00EA524A"/>
    <w:rsid w:val="00EC2502"/>
    <w:rsid w:val="00EE4A1E"/>
    <w:rsid w:val="00EF2C46"/>
    <w:rsid w:val="00EF3D38"/>
    <w:rsid w:val="00F76802"/>
    <w:rsid w:val="00F82F70"/>
    <w:rsid w:val="00F97519"/>
    <w:rsid w:val="00FA23B2"/>
    <w:rsid w:val="00F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D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DCE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295F7B"/>
  </w:style>
  <w:style w:type="paragraph" w:styleId="a8">
    <w:name w:val="footnote text"/>
    <w:basedOn w:val="a"/>
    <w:link w:val="a9"/>
    <w:uiPriority w:val="99"/>
    <w:semiHidden/>
    <w:unhideWhenUsed/>
    <w:rsid w:val="002F0870"/>
    <w:pPr>
      <w:widowControl/>
      <w:snapToGrid w:val="0"/>
    </w:pPr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2F0870"/>
    <w:rPr>
      <w:rFonts w:ascii="新細明體" w:eastAsia="新細明體" w:hAnsi="新細明體" w:cs="新細明體"/>
      <w:kern w:val="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F0870"/>
    <w:rPr>
      <w:vertAlign w:val="superscript"/>
    </w:rPr>
  </w:style>
  <w:style w:type="table" w:styleId="ab">
    <w:name w:val="Table Grid"/>
    <w:basedOn w:val="a1"/>
    <w:uiPriority w:val="39"/>
    <w:rsid w:val="007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6308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6308E"/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B40641"/>
    <w:pPr>
      <w:widowControl/>
      <w:spacing w:line="276" w:lineRule="auto"/>
      <w:ind w:leftChars="200" w:left="480"/>
    </w:pPr>
    <w:rPr>
      <w:rFonts w:ascii="Arial" w:hAnsi="Arial" w:cs="Arial"/>
      <w:color w:val="000000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F0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F0B0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96A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D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DCE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295F7B"/>
  </w:style>
  <w:style w:type="paragraph" w:styleId="a8">
    <w:name w:val="footnote text"/>
    <w:basedOn w:val="a"/>
    <w:link w:val="a9"/>
    <w:uiPriority w:val="99"/>
    <w:semiHidden/>
    <w:unhideWhenUsed/>
    <w:rsid w:val="002F0870"/>
    <w:pPr>
      <w:widowControl/>
      <w:snapToGrid w:val="0"/>
    </w:pPr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2F0870"/>
    <w:rPr>
      <w:rFonts w:ascii="新細明體" w:eastAsia="新細明體" w:hAnsi="新細明體" w:cs="新細明體"/>
      <w:kern w:val="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F0870"/>
    <w:rPr>
      <w:vertAlign w:val="superscript"/>
    </w:rPr>
  </w:style>
  <w:style w:type="table" w:styleId="ab">
    <w:name w:val="Table Grid"/>
    <w:basedOn w:val="a1"/>
    <w:uiPriority w:val="39"/>
    <w:rsid w:val="007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6308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6308E"/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B40641"/>
    <w:pPr>
      <w:widowControl/>
      <w:spacing w:line="276" w:lineRule="auto"/>
      <w:ind w:leftChars="200" w:left="480"/>
    </w:pPr>
    <w:rPr>
      <w:rFonts w:ascii="Arial" w:hAnsi="Arial" w:cs="Arial"/>
      <w:color w:val="000000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F0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F0B0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96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689</Words>
  <Characters>3930</Characters>
  <Application>Microsoft Office Word</Application>
  <DocSecurity>0</DocSecurity>
  <Lines>32</Lines>
  <Paragraphs>9</Paragraphs>
  <ScaleCrop>false</ScaleCrop>
  <Company>台少盟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吳政哲</dc:creator>
  <cp:lastModifiedBy>youthrights</cp:lastModifiedBy>
  <cp:revision>27</cp:revision>
  <dcterms:created xsi:type="dcterms:W3CDTF">2018-11-21T04:46:00Z</dcterms:created>
  <dcterms:modified xsi:type="dcterms:W3CDTF">2018-11-21T07:19:00Z</dcterms:modified>
</cp:coreProperties>
</file>